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2E3F" w14:textId="33902CF6" w:rsidR="00557FCB" w:rsidRDefault="00557FCB" w:rsidP="00557FCB">
      <w:pPr>
        <w:ind w:left="100"/>
        <w:jc w:val="center"/>
        <w:rPr>
          <w:rFonts w:asciiTheme="minorHAnsi" w:eastAsia="Calibri" w:hAnsiTheme="minorHAnsi" w:cstheme="minorHAnsi"/>
          <w:b/>
          <w:color w:val="000D2D"/>
          <w:szCs w:val="22"/>
        </w:rPr>
      </w:pPr>
      <w:bookmarkStart w:id="0" w:name="_Hlk500327568"/>
      <w:r>
        <w:rPr>
          <w:rFonts w:asciiTheme="minorHAnsi" w:hAnsiTheme="minorHAnsi" w:cstheme="minorHAnsi"/>
          <w:noProof/>
          <w:color w:val="000D2D"/>
          <w:szCs w:val="22"/>
        </w:rPr>
        <w:drawing>
          <wp:inline distT="0" distB="0" distL="0" distR="0" wp14:anchorId="35062E43" wp14:editId="225042D3">
            <wp:extent cx="21621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876425"/>
                    </a:xfrm>
                    <a:prstGeom prst="rect">
                      <a:avLst/>
                    </a:prstGeom>
                    <a:noFill/>
                    <a:ln>
                      <a:noFill/>
                    </a:ln>
                  </pic:spPr>
                </pic:pic>
              </a:graphicData>
            </a:graphic>
          </wp:inline>
        </w:drawing>
      </w:r>
    </w:p>
    <w:p w14:paraId="3D19A87E" w14:textId="4A1E13A8" w:rsidR="001931CA" w:rsidRPr="001931CA" w:rsidRDefault="001931CA" w:rsidP="00557FCB">
      <w:pPr>
        <w:ind w:left="100"/>
        <w:jc w:val="center"/>
        <w:rPr>
          <w:rFonts w:asciiTheme="minorHAnsi" w:eastAsia="Calibri" w:hAnsiTheme="minorHAnsi" w:cstheme="minorHAnsi"/>
          <w:b/>
          <w:color w:val="000D2D"/>
          <w:sz w:val="32"/>
          <w:szCs w:val="32"/>
        </w:rPr>
      </w:pPr>
    </w:p>
    <w:p w14:paraId="6D3939F5" w14:textId="77777777" w:rsidR="001931CA" w:rsidRPr="0086700B" w:rsidRDefault="001931CA" w:rsidP="001931CA">
      <w:pPr>
        <w:pStyle w:val="BodyTextIndent2"/>
        <w:ind w:left="0"/>
        <w:jc w:val="center"/>
        <w:rPr>
          <w:rFonts w:asciiTheme="minorHAnsi" w:hAnsiTheme="minorHAnsi" w:cstheme="minorHAnsi"/>
          <w:b/>
          <w:color w:val="000D2D"/>
          <w:sz w:val="32"/>
          <w:szCs w:val="32"/>
        </w:rPr>
      </w:pPr>
      <w:r w:rsidRPr="0086700B">
        <w:rPr>
          <w:rFonts w:asciiTheme="minorHAnsi" w:hAnsiTheme="minorHAnsi" w:cstheme="minorHAnsi"/>
          <w:b/>
          <w:color w:val="000D2D"/>
          <w:sz w:val="32"/>
          <w:szCs w:val="32"/>
        </w:rPr>
        <w:t xml:space="preserve">CONFLICTS OF INTEREST POLICY </w:t>
      </w:r>
    </w:p>
    <w:p w14:paraId="7A4F90FF" w14:textId="77777777" w:rsidR="00557FCB" w:rsidRPr="001931CA" w:rsidRDefault="00557FCB" w:rsidP="00492BE7">
      <w:pPr>
        <w:spacing w:line="276" w:lineRule="auto"/>
        <w:ind w:left="100"/>
        <w:rPr>
          <w:rFonts w:asciiTheme="minorHAnsi" w:eastAsia="Calibri" w:hAnsiTheme="minorHAnsi" w:cstheme="minorHAnsi"/>
          <w:b/>
          <w:color w:val="000D2D"/>
          <w:szCs w:val="22"/>
        </w:rPr>
      </w:pPr>
    </w:p>
    <w:p w14:paraId="75DDFFE3" w14:textId="42892910" w:rsidR="00557FCB" w:rsidRPr="001931CA" w:rsidRDefault="00557FCB" w:rsidP="00492BE7">
      <w:pPr>
        <w:spacing w:line="276" w:lineRule="auto"/>
        <w:ind w:left="100"/>
        <w:rPr>
          <w:rFonts w:asciiTheme="minorHAnsi" w:eastAsia="Calibri" w:hAnsiTheme="minorHAnsi" w:cstheme="minorHAnsi"/>
          <w:color w:val="000D2D"/>
          <w:szCs w:val="22"/>
        </w:rPr>
      </w:pPr>
      <w:r w:rsidRPr="001931CA">
        <w:rPr>
          <w:rFonts w:asciiTheme="minorHAnsi" w:eastAsia="Calibri" w:hAnsiTheme="minorHAnsi" w:cstheme="minorHAnsi"/>
          <w:b/>
          <w:color w:val="000D2D"/>
          <w:szCs w:val="22"/>
        </w:rPr>
        <w:t>SUMMAR</w:t>
      </w:r>
      <w:r w:rsidRPr="001931CA">
        <w:rPr>
          <w:rFonts w:asciiTheme="minorHAnsi" w:eastAsia="Calibri" w:hAnsiTheme="minorHAnsi" w:cstheme="minorHAnsi"/>
          <w:b/>
          <w:color w:val="000D2D"/>
          <w:spacing w:val="1"/>
          <w:szCs w:val="22"/>
        </w:rPr>
        <w:t>Y</w:t>
      </w:r>
      <w:r w:rsidRPr="001931CA">
        <w:rPr>
          <w:rFonts w:asciiTheme="minorHAnsi" w:eastAsia="Calibri" w:hAnsiTheme="minorHAnsi" w:cstheme="minorHAnsi"/>
          <w:b/>
          <w:color w:val="000D2D"/>
          <w:szCs w:val="22"/>
        </w:rPr>
        <w:t xml:space="preserve">:                    </w:t>
      </w:r>
      <w:r w:rsidRPr="001931CA">
        <w:rPr>
          <w:rFonts w:asciiTheme="minorHAnsi" w:eastAsia="Calibri" w:hAnsiTheme="minorHAnsi" w:cstheme="minorHAnsi"/>
          <w:b/>
          <w:color w:val="000D2D"/>
          <w:spacing w:val="43"/>
          <w:szCs w:val="22"/>
        </w:rPr>
        <w:t xml:space="preserve"> </w:t>
      </w:r>
      <w:r w:rsidRPr="001931CA">
        <w:rPr>
          <w:rFonts w:asciiTheme="minorHAnsi" w:eastAsia="Calibri" w:hAnsiTheme="minorHAnsi" w:cstheme="minorHAnsi"/>
          <w:color w:val="000D2D"/>
          <w:szCs w:val="22"/>
        </w:rPr>
        <w:t>This</w:t>
      </w:r>
      <w:r w:rsidRPr="001931CA">
        <w:rPr>
          <w:rFonts w:asciiTheme="minorHAnsi" w:eastAsia="Calibri" w:hAnsiTheme="minorHAnsi" w:cstheme="minorHAnsi"/>
          <w:color w:val="000D2D"/>
          <w:spacing w:val="-4"/>
          <w:szCs w:val="22"/>
        </w:rPr>
        <w:t xml:space="preserve"> </w:t>
      </w:r>
      <w:r w:rsidRPr="001931CA">
        <w:rPr>
          <w:rFonts w:asciiTheme="minorHAnsi" w:eastAsia="Calibri" w:hAnsiTheme="minorHAnsi" w:cstheme="minorHAnsi"/>
          <w:color w:val="000D2D"/>
          <w:szCs w:val="22"/>
        </w:rPr>
        <w:t>do</w:t>
      </w:r>
      <w:r w:rsidRPr="001931CA">
        <w:rPr>
          <w:rFonts w:asciiTheme="minorHAnsi" w:eastAsia="Calibri" w:hAnsiTheme="minorHAnsi" w:cstheme="minorHAnsi"/>
          <w:color w:val="000D2D"/>
          <w:spacing w:val="1"/>
          <w:szCs w:val="22"/>
        </w:rPr>
        <w:t>c</w:t>
      </w:r>
      <w:r w:rsidRPr="001931CA">
        <w:rPr>
          <w:rFonts w:asciiTheme="minorHAnsi" w:eastAsia="Calibri" w:hAnsiTheme="minorHAnsi" w:cstheme="minorHAnsi"/>
          <w:color w:val="000D2D"/>
          <w:szCs w:val="22"/>
        </w:rPr>
        <w:t>ument</w:t>
      </w:r>
      <w:r w:rsidRPr="001931CA">
        <w:rPr>
          <w:rFonts w:asciiTheme="minorHAnsi" w:eastAsia="Calibri" w:hAnsiTheme="minorHAnsi" w:cstheme="minorHAnsi"/>
          <w:color w:val="000D2D"/>
          <w:spacing w:val="-10"/>
          <w:szCs w:val="22"/>
        </w:rPr>
        <w:t xml:space="preserve"> </w:t>
      </w:r>
      <w:r w:rsidRPr="001931CA">
        <w:rPr>
          <w:rFonts w:asciiTheme="minorHAnsi" w:eastAsia="Calibri" w:hAnsiTheme="minorHAnsi" w:cstheme="minorHAnsi"/>
          <w:color w:val="000D2D"/>
          <w:szCs w:val="22"/>
        </w:rPr>
        <w:t>r</w:t>
      </w:r>
      <w:r w:rsidRPr="001931CA">
        <w:rPr>
          <w:rFonts w:asciiTheme="minorHAnsi" w:eastAsia="Calibri" w:hAnsiTheme="minorHAnsi" w:cstheme="minorHAnsi"/>
          <w:color w:val="000D2D"/>
          <w:spacing w:val="1"/>
          <w:szCs w:val="22"/>
        </w:rPr>
        <w:t>e</w:t>
      </w:r>
      <w:r w:rsidRPr="001931CA">
        <w:rPr>
          <w:rFonts w:asciiTheme="minorHAnsi" w:eastAsia="Calibri" w:hAnsiTheme="minorHAnsi" w:cstheme="minorHAnsi"/>
          <w:color w:val="000D2D"/>
          <w:szCs w:val="22"/>
        </w:rPr>
        <w:t>presents</w:t>
      </w:r>
      <w:r w:rsidRPr="001931CA">
        <w:rPr>
          <w:rFonts w:asciiTheme="minorHAnsi" w:eastAsia="Calibri" w:hAnsiTheme="minorHAnsi" w:cstheme="minorHAnsi"/>
          <w:color w:val="000D2D"/>
          <w:spacing w:val="-8"/>
          <w:szCs w:val="22"/>
        </w:rPr>
        <w:t xml:space="preserve"> </w:t>
      </w:r>
      <w:proofErr w:type="spellStart"/>
      <w:r w:rsidRPr="001931CA">
        <w:rPr>
          <w:rFonts w:asciiTheme="minorHAnsi" w:eastAsia="Calibri" w:hAnsiTheme="minorHAnsi" w:cstheme="minorHAnsi"/>
          <w:color w:val="000D2D"/>
          <w:szCs w:val="22"/>
        </w:rPr>
        <w:t>Hot</w:t>
      </w:r>
      <w:r w:rsidRPr="001931CA">
        <w:rPr>
          <w:rFonts w:asciiTheme="minorHAnsi" w:eastAsia="Calibri" w:hAnsiTheme="minorHAnsi" w:cstheme="minorHAnsi"/>
          <w:color w:val="000D2D"/>
          <w:spacing w:val="-1"/>
          <w:szCs w:val="22"/>
        </w:rPr>
        <w:t>t</w:t>
      </w:r>
      <w:r w:rsidRPr="001931CA">
        <w:rPr>
          <w:rFonts w:asciiTheme="minorHAnsi" w:eastAsia="Calibri" w:hAnsiTheme="minorHAnsi" w:cstheme="minorHAnsi"/>
          <w:color w:val="000D2D"/>
          <w:spacing w:val="1"/>
          <w:szCs w:val="22"/>
        </w:rPr>
        <w:t>i</w:t>
      </w:r>
      <w:r w:rsidRPr="001931CA">
        <w:rPr>
          <w:rFonts w:asciiTheme="minorHAnsi" w:eastAsia="Calibri" w:hAnsiTheme="minorHAnsi" w:cstheme="minorHAnsi"/>
          <w:color w:val="000D2D"/>
          <w:szCs w:val="22"/>
        </w:rPr>
        <w:t>nger</w:t>
      </w:r>
      <w:proofErr w:type="spellEnd"/>
      <w:r w:rsidRPr="001931CA">
        <w:rPr>
          <w:rFonts w:asciiTheme="minorHAnsi" w:eastAsia="Calibri" w:hAnsiTheme="minorHAnsi" w:cstheme="minorHAnsi"/>
          <w:color w:val="000D2D"/>
          <w:spacing w:val="-7"/>
          <w:szCs w:val="22"/>
        </w:rPr>
        <w:t xml:space="preserve"> </w:t>
      </w:r>
      <w:r w:rsidRPr="001931CA">
        <w:rPr>
          <w:rFonts w:asciiTheme="minorHAnsi" w:eastAsia="Calibri" w:hAnsiTheme="minorHAnsi" w:cstheme="minorHAnsi"/>
          <w:color w:val="000D2D"/>
          <w:szCs w:val="22"/>
        </w:rPr>
        <w:t>In</w:t>
      </w:r>
      <w:r w:rsidRPr="001931CA">
        <w:rPr>
          <w:rFonts w:asciiTheme="minorHAnsi" w:eastAsia="Calibri" w:hAnsiTheme="minorHAnsi" w:cstheme="minorHAnsi"/>
          <w:color w:val="000D2D"/>
          <w:spacing w:val="2"/>
          <w:szCs w:val="22"/>
        </w:rPr>
        <w:t>v</w:t>
      </w:r>
      <w:r w:rsidRPr="001931CA">
        <w:rPr>
          <w:rFonts w:asciiTheme="minorHAnsi" w:eastAsia="Calibri" w:hAnsiTheme="minorHAnsi" w:cstheme="minorHAnsi"/>
          <w:color w:val="000D2D"/>
          <w:szCs w:val="22"/>
        </w:rPr>
        <w:t>estme</w:t>
      </w:r>
      <w:r w:rsidRPr="001931CA">
        <w:rPr>
          <w:rFonts w:asciiTheme="minorHAnsi" w:eastAsia="Calibri" w:hAnsiTheme="minorHAnsi" w:cstheme="minorHAnsi"/>
          <w:color w:val="000D2D"/>
          <w:spacing w:val="1"/>
          <w:szCs w:val="22"/>
        </w:rPr>
        <w:t>n</w:t>
      </w:r>
      <w:r w:rsidRPr="001931CA">
        <w:rPr>
          <w:rFonts w:asciiTheme="minorHAnsi" w:eastAsia="Calibri" w:hAnsiTheme="minorHAnsi" w:cstheme="minorHAnsi"/>
          <w:color w:val="000D2D"/>
          <w:szCs w:val="22"/>
        </w:rPr>
        <w:t>t</w:t>
      </w:r>
      <w:r w:rsidRPr="001931CA">
        <w:rPr>
          <w:rFonts w:asciiTheme="minorHAnsi" w:eastAsia="Calibri" w:hAnsiTheme="minorHAnsi" w:cstheme="minorHAnsi"/>
          <w:color w:val="000D2D"/>
          <w:spacing w:val="-9"/>
          <w:szCs w:val="22"/>
        </w:rPr>
        <w:t xml:space="preserve"> </w:t>
      </w:r>
      <w:r w:rsidRPr="001931CA">
        <w:rPr>
          <w:rFonts w:asciiTheme="minorHAnsi" w:eastAsia="Calibri" w:hAnsiTheme="minorHAnsi" w:cstheme="minorHAnsi"/>
          <w:color w:val="000D2D"/>
          <w:szCs w:val="22"/>
        </w:rPr>
        <w:t>Ma</w:t>
      </w:r>
      <w:r w:rsidRPr="001931CA">
        <w:rPr>
          <w:rFonts w:asciiTheme="minorHAnsi" w:eastAsia="Calibri" w:hAnsiTheme="minorHAnsi" w:cstheme="minorHAnsi"/>
          <w:color w:val="000D2D"/>
          <w:spacing w:val="1"/>
          <w:szCs w:val="22"/>
        </w:rPr>
        <w:t>n</w:t>
      </w:r>
      <w:r w:rsidRPr="001931CA">
        <w:rPr>
          <w:rFonts w:asciiTheme="minorHAnsi" w:eastAsia="Calibri" w:hAnsiTheme="minorHAnsi" w:cstheme="minorHAnsi"/>
          <w:color w:val="000D2D"/>
          <w:szCs w:val="22"/>
        </w:rPr>
        <w:t>ageme</w:t>
      </w:r>
      <w:r w:rsidRPr="001931CA">
        <w:rPr>
          <w:rFonts w:asciiTheme="minorHAnsi" w:eastAsia="Calibri" w:hAnsiTheme="minorHAnsi" w:cstheme="minorHAnsi"/>
          <w:color w:val="000D2D"/>
          <w:spacing w:val="1"/>
          <w:szCs w:val="22"/>
        </w:rPr>
        <w:t>n</w:t>
      </w:r>
      <w:r w:rsidRPr="001931CA">
        <w:rPr>
          <w:rFonts w:asciiTheme="minorHAnsi" w:eastAsia="Calibri" w:hAnsiTheme="minorHAnsi" w:cstheme="minorHAnsi"/>
          <w:color w:val="000D2D"/>
          <w:szCs w:val="22"/>
        </w:rPr>
        <w:t>t</w:t>
      </w:r>
      <w:r w:rsidRPr="001931CA">
        <w:rPr>
          <w:rFonts w:asciiTheme="minorHAnsi" w:eastAsia="Calibri" w:hAnsiTheme="minorHAnsi" w:cstheme="minorHAnsi"/>
          <w:color w:val="000D2D"/>
          <w:spacing w:val="-12"/>
          <w:szCs w:val="22"/>
        </w:rPr>
        <w:t xml:space="preserve"> </w:t>
      </w:r>
      <w:r w:rsidRPr="001931CA">
        <w:rPr>
          <w:rFonts w:asciiTheme="minorHAnsi" w:eastAsia="Calibri" w:hAnsiTheme="minorHAnsi" w:cstheme="minorHAnsi"/>
          <w:color w:val="000D2D"/>
          <w:szCs w:val="22"/>
        </w:rPr>
        <w:t>L</w:t>
      </w:r>
      <w:r w:rsidRPr="001931CA">
        <w:rPr>
          <w:rFonts w:asciiTheme="minorHAnsi" w:eastAsia="Calibri" w:hAnsiTheme="minorHAnsi" w:cstheme="minorHAnsi"/>
          <w:color w:val="000D2D"/>
          <w:spacing w:val="1"/>
          <w:szCs w:val="22"/>
        </w:rPr>
        <w:t>i</w:t>
      </w:r>
      <w:r w:rsidRPr="001931CA">
        <w:rPr>
          <w:rFonts w:asciiTheme="minorHAnsi" w:eastAsia="Calibri" w:hAnsiTheme="minorHAnsi" w:cstheme="minorHAnsi"/>
          <w:color w:val="000D2D"/>
          <w:szCs w:val="22"/>
        </w:rPr>
        <w:t>m</w:t>
      </w:r>
      <w:r w:rsidRPr="001931CA">
        <w:rPr>
          <w:rFonts w:asciiTheme="minorHAnsi" w:eastAsia="Calibri" w:hAnsiTheme="minorHAnsi" w:cstheme="minorHAnsi"/>
          <w:color w:val="000D2D"/>
          <w:spacing w:val="1"/>
          <w:szCs w:val="22"/>
        </w:rPr>
        <w:t>i</w:t>
      </w:r>
      <w:r w:rsidRPr="001931CA">
        <w:rPr>
          <w:rFonts w:asciiTheme="minorHAnsi" w:eastAsia="Calibri" w:hAnsiTheme="minorHAnsi" w:cstheme="minorHAnsi"/>
          <w:color w:val="000D2D"/>
          <w:szCs w:val="22"/>
        </w:rPr>
        <w:t>ted</w:t>
      </w:r>
    </w:p>
    <w:p w14:paraId="60AE935C" w14:textId="443FE988" w:rsidR="00557FCB" w:rsidRPr="001931CA" w:rsidRDefault="00557FCB" w:rsidP="00492BE7">
      <w:pPr>
        <w:spacing w:before="41" w:line="276" w:lineRule="auto"/>
        <w:ind w:left="100" w:right="1530" w:firstLine="2160"/>
        <w:rPr>
          <w:rFonts w:asciiTheme="minorHAnsi" w:eastAsia="Calibri" w:hAnsiTheme="minorHAnsi" w:cstheme="minorHAnsi"/>
          <w:color w:val="000D2D"/>
          <w:szCs w:val="22"/>
        </w:rPr>
      </w:pPr>
      <w:r w:rsidRPr="001931CA">
        <w:rPr>
          <w:rFonts w:asciiTheme="minorHAnsi" w:eastAsia="Calibri" w:hAnsiTheme="minorHAnsi" w:cstheme="minorHAnsi"/>
          <w:color w:val="000D2D"/>
          <w:spacing w:val="-1"/>
          <w:szCs w:val="22"/>
        </w:rPr>
        <w:t>(</w:t>
      </w:r>
      <w:r w:rsidRPr="001931CA">
        <w:rPr>
          <w:rFonts w:asciiTheme="minorHAnsi" w:eastAsia="Calibri" w:hAnsiTheme="minorHAnsi" w:cstheme="minorHAnsi"/>
          <w:color w:val="000D2D"/>
          <w:spacing w:val="1"/>
          <w:szCs w:val="22"/>
        </w:rPr>
        <w:t>“</w:t>
      </w:r>
      <w:r w:rsidRPr="001931CA">
        <w:rPr>
          <w:rFonts w:asciiTheme="minorHAnsi" w:eastAsia="Calibri" w:hAnsiTheme="minorHAnsi" w:cstheme="minorHAnsi"/>
          <w:color w:val="000D2D"/>
          <w:szCs w:val="22"/>
        </w:rPr>
        <w:t>HI</w:t>
      </w:r>
      <w:r w:rsidRPr="001931CA">
        <w:rPr>
          <w:rFonts w:asciiTheme="minorHAnsi" w:eastAsia="Calibri" w:hAnsiTheme="minorHAnsi" w:cstheme="minorHAnsi"/>
          <w:color w:val="000D2D"/>
          <w:spacing w:val="-1"/>
          <w:szCs w:val="22"/>
        </w:rPr>
        <w:t>M</w:t>
      </w:r>
      <w:r w:rsidRPr="001931CA">
        <w:rPr>
          <w:rFonts w:asciiTheme="minorHAnsi" w:eastAsia="Calibri" w:hAnsiTheme="minorHAnsi" w:cstheme="minorHAnsi"/>
          <w:color w:val="000D2D"/>
          <w:spacing w:val="2"/>
          <w:szCs w:val="22"/>
        </w:rPr>
        <w:t>”</w:t>
      </w:r>
      <w:r w:rsidRPr="001931CA">
        <w:rPr>
          <w:rFonts w:asciiTheme="minorHAnsi" w:eastAsia="Calibri" w:hAnsiTheme="minorHAnsi" w:cstheme="minorHAnsi"/>
          <w:color w:val="000D2D"/>
          <w:szCs w:val="22"/>
        </w:rPr>
        <w:t>)</w:t>
      </w:r>
      <w:r w:rsidRPr="001931CA">
        <w:rPr>
          <w:rFonts w:asciiTheme="minorHAnsi" w:eastAsia="Calibri" w:hAnsiTheme="minorHAnsi" w:cstheme="minorHAnsi"/>
          <w:color w:val="000D2D"/>
          <w:spacing w:val="-8"/>
          <w:szCs w:val="22"/>
        </w:rPr>
        <w:t xml:space="preserve"> </w:t>
      </w:r>
      <w:r w:rsidRPr="001931CA">
        <w:rPr>
          <w:rFonts w:asciiTheme="minorHAnsi" w:eastAsia="Calibri" w:hAnsiTheme="minorHAnsi" w:cstheme="minorHAnsi"/>
          <w:color w:val="000D2D"/>
          <w:szCs w:val="22"/>
        </w:rPr>
        <w:t xml:space="preserve">- </w:t>
      </w:r>
      <w:r w:rsidRPr="001931CA">
        <w:rPr>
          <w:rFonts w:asciiTheme="minorHAnsi" w:eastAsia="Calibri" w:hAnsiTheme="minorHAnsi" w:cstheme="minorHAnsi"/>
          <w:color w:val="000D2D"/>
          <w:spacing w:val="1"/>
          <w:szCs w:val="22"/>
        </w:rPr>
        <w:t>F</w:t>
      </w:r>
      <w:r w:rsidRPr="001931CA">
        <w:rPr>
          <w:rFonts w:asciiTheme="minorHAnsi" w:eastAsia="Calibri" w:hAnsiTheme="minorHAnsi" w:cstheme="minorHAnsi"/>
          <w:color w:val="000D2D"/>
          <w:szCs w:val="22"/>
        </w:rPr>
        <w:t>RN</w:t>
      </w:r>
      <w:r w:rsidRPr="001931CA">
        <w:rPr>
          <w:rFonts w:asciiTheme="minorHAnsi" w:eastAsia="Calibri" w:hAnsiTheme="minorHAnsi" w:cstheme="minorHAnsi"/>
          <w:color w:val="000D2D"/>
          <w:spacing w:val="-4"/>
          <w:szCs w:val="22"/>
        </w:rPr>
        <w:t xml:space="preserve"> </w:t>
      </w:r>
      <w:r w:rsidRPr="001931CA">
        <w:rPr>
          <w:rFonts w:asciiTheme="minorHAnsi" w:eastAsia="Calibri" w:hAnsiTheme="minorHAnsi" w:cstheme="minorHAnsi"/>
          <w:color w:val="000D2D"/>
          <w:szCs w:val="22"/>
        </w:rPr>
        <w:t>20</w:t>
      </w:r>
      <w:r w:rsidRPr="001931CA">
        <w:rPr>
          <w:rFonts w:asciiTheme="minorHAnsi" w:eastAsia="Calibri" w:hAnsiTheme="minorHAnsi" w:cstheme="minorHAnsi"/>
          <w:color w:val="000D2D"/>
          <w:spacing w:val="1"/>
          <w:szCs w:val="22"/>
        </w:rPr>
        <w:t>8</w:t>
      </w:r>
      <w:r w:rsidRPr="001931CA">
        <w:rPr>
          <w:rFonts w:asciiTheme="minorHAnsi" w:eastAsia="Calibri" w:hAnsiTheme="minorHAnsi" w:cstheme="minorHAnsi"/>
          <w:color w:val="000D2D"/>
          <w:szCs w:val="22"/>
        </w:rPr>
        <w:t>737</w:t>
      </w:r>
      <w:r w:rsidRPr="001931CA">
        <w:rPr>
          <w:rFonts w:asciiTheme="minorHAnsi" w:eastAsia="Calibri" w:hAnsiTheme="minorHAnsi" w:cstheme="minorHAnsi"/>
          <w:color w:val="000D2D"/>
          <w:spacing w:val="-6"/>
          <w:szCs w:val="22"/>
        </w:rPr>
        <w:t xml:space="preserve"> </w:t>
      </w:r>
      <w:r w:rsidR="00EA4CA9">
        <w:rPr>
          <w:rFonts w:asciiTheme="minorHAnsi" w:eastAsia="Calibri" w:hAnsiTheme="minorHAnsi" w:cstheme="minorHAnsi"/>
          <w:color w:val="000D2D"/>
          <w:szCs w:val="22"/>
        </w:rPr>
        <w:t>–</w:t>
      </w:r>
      <w:r w:rsidRPr="001931CA">
        <w:rPr>
          <w:rFonts w:asciiTheme="minorHAnsi" w:eastAsia="Calibri" w:hAnsiTheme="minorHAnsi" w:cstheme="minorHAnsi"/>
          <w:color w:val="000D2D"/>
          <w:spacing w:val="-2"/>
          <w:szCs w:val="22"/>
        </w:rPr>
        <w:t xml:space="preserve"> </w:t>
      </w:r>
      <w:r w:rsidR="00EA4CA9">
        <w:rPr>
          <w:rFonts w:asciiTheme="minorHAnsi" w:eastAsia="Calibri" w:hAnsiTheme="minorHAnsi" w:cstheme="minorHAnsi"/>
          <w:color w:val="000D2D"/>
          <w:szCs w:val="22"/>
        </w:rPr>
        <w:t>Conflicts of Interest Policy</w:t>
      </w:r>
      <w:r w:rsidRPr="001931CA">
        <w:rPr>
          <w:rFonts w:asciiTheme="minorHAnsi" w:eastAsia="Calibri" w:hAnsiTheme="minorHAnsi" w:cstheme="minorHAnsi"/>
          <w:color w:val="000D2D"/>
          <w:szCs w:val="22"/>
        </w:rPr>
        <w:t xml:space="preserve"> </w:t>
      </w:r>
    </w:p>
    <w:p w14:paraId="24581FD8" w14:textId="6BDC4002" w:rsidR="00557FCB" w:rsidRPr="001931CA" w:rsidRDefault="00557FCB" w:rsidP="00492BE7">
      <w:pPr>
        <w:spacing w:before="41" w:line="276" w:lineRule="auto"/>
        <w:ind w:left="100" w:right="1530"/>
        <w:rPr>
          <w:rFonts w:asciiTheme="minorHAnsi" w:eastAsia="Calibri" w:hAnsiTheme="minorHAnsi" w:cstheme="minorHAnsi"/>
          <w:color w:val="000D2D"/>
          <w:spacing w:val="1"/>
          <w:szCs w:val="22"/>
        </w:rPr>
      </w:pPr>
      <w:r w:rsidRPr="001931CA">
        <w:rPr>
          <w:rFonts w:asciiTheme="minorHAnsi" w:eastAsia="Calibri" w:hAnsiTheme="minorHAnsi" w:cstheme="minorHAnsi"/>
          <w:b/>
          <w:color w:val="000D2D"/>
          <w:szCs w:val="22"/>
        </w:rPr>
        <w:t>OW</w:t>
      </w:r>
      <w:r w:rsidRPr="001931CA">
        <w:rPr>
          <w:rFonts w:asciiTheme="minorHAnsi" w:eastAsia="Calibri" w:hAnsiTheme="minorHAnsi" w:cstheme="minorHAnsi"/>
          <w:b/>
          <w:color w:val="000D2D"/>
          <w:spacing w:val="1"/>
          <w:szCs w:val="22"/>
        </w:rPr>
        <w:t>N</w:t>
      </w:r>
      <w:r w:rsidRPr="001931CA">
        <w:rPr>
          <w:rFonts w:asciiTheme="minorHAnsi" w:eastAsia="Calibri" w:hAnsiTheme="minorHAnsi" w:cstheme="minorHAnsi"/>
          <w:b/>
          <w:color w:val="000D2D"/>
          <w:szCs w:val="22"/>
        </w:rPr>
        <w:t xml:space="preserve">ER:                          </w:t>
      </w:r>
      <w:r w:rsidRPr="001931CA">
        <w:rPr>
          <w:rFonts w:asciiTheme="minorHAnsi" w:eastAsia="Calibri" w:hAnsiTheme="minorHAnsi" w:cstheme="minorHAnsi"/>
          <w:b/>
          <w:color w:val="000D2D"/>
          <w:spacing w:val="29"/>
          <w:szCs w:val="22"/>
        </w:rPr>
        <w:t xml:space="preserve"> </w:t>
      </w:r>
      <w:r w:rsidRPr="001931CA">
        <w:rPr>
          <w:rFonts w:asciiTheme="minorHAnsi" w:eastAsia="Calibri" w:hAnsiTheme="minorHAnsi" w:cstheme="minorHAnsi"/>
          <w:color w:val="000D2D"/>
          <w:szCs w:val="22"/>
        </w:rPr>
        <w:t>HIM’s</w:t>
      </w:r>
      <w:r w:rsidRPr="001931CA">
        <w:rPr>
          <w:rFonts w:asciiTheme="minorHAnsi" w:eastAsia="Calibri" w:hAnsiTheme="minorHAnsi" w:cstheme="minorHAnsi"/>
          <w:color w:val="000D2D"/>
          <w:spacing w:val="-1"/>
          <w:szCs w:val="22"/>
        </w:rPr>
        <w:t xml:space="preserve"> </w:t>
      </w:r>
      <w:r w:rsidRPr="001931CA">
        <w:rPr>
          <w:rFonts w:asciiTheme="minorHAnsi" w:eastAsia="Calibri" w:hAnsiTheme="minorHAnsi" w:cstheme="minorHAnsi"/>
          <w:color w:val="000D2D"/>
          <w:szCs w:val="22"/>
        </w:rPr>
        <w:t>B</w:t>
      </w:r>
      <w:r w:rsidRPr="001931CA">
        <w:rPr>
          <w:rFonts w:asciiTheme="minorHAnsi" w:eastAsia="Calibri" w:hAnsiTheme="minorHAnsi" w:cstheme="minorHAnsi"/>
          <w:color w:val="000D2D"/>
          <w:spacing w:val="1"/>
          <w:szCs w:val="22"/>
        </w:rPr>
        <w:t>o</w:t>
      </w:r>
      <w:r w:rsidRPr="001931CA">
        <w:rPr>
          <w:rFonts w:asciiTheme="minorHAnsi" w:eastAsia="Calibri" w:hAnsiTheme="minorHAnsi" w:cstheme="minorHAnsi"/>
          <w:color w:val="000D2D"/>
          <w:szCs w:val="22"/>
        </w:rPr>
        <w:t>ard</w:t>
      </w:r>
      <w:r w:rsidRPr="001931CA">
        <w:rPr>
          <w:rFonts w:asciiTheme="minorHAnsi" w:eastAsia="Calibri" w:hAnsiTheme="minorHAnsi" w:cstheme="minorHAnsi"/>
          <w:color w:val="000D2D"/>
          <w:spacing w:val="-5"/>
          <w:szCs w:val="22"/>
        </w:rPr>
        <w:t xml:space="preserve"> </w:t>
      </w:r>
      <w:r w:rsidRPr="001931CA">
        <w:rPr>
          <w:rFonts w:asciiTheme="minorHAnsi" w:eastAsia="Calibri" w:hAnsiTheme="minorHAnsi" w:cstheme="minorHAnsi"/>
          <w:color w:val="000D2D"/>
          <w:szCs w:val="22"/>
        </w:rPr>
        <w:t>of</w:t>
      </w:r>
      <w:r w:rsidRPr="001931CA">
        <w:rPr>
          <w:rFonts w:asciiTheme="minorHAnsi" w:eastAsia="Calibri" w:hAnsiTheme="minorHAnsi" w:cstheme="minorHAnsi"/>
          <w:color w:val="000D2D"/>
          <w:spacing w:val="-2"/>
          <w:szCs w:val="22"/>
        </w:rPr>
        <w:t xml:space="preserve"> </w:t>
      </w:r>
      <w:r w:rsidRPr="001931CA">
        <w:rPr>
          <w:rFonts w:asciiTheme="minorHAnsi" w:eastAsia="Calibri" w:hAnsiTheme="minorHAnsi" w:cstheme="minorHAnsi"/>
          <w:color w:val="000D2D"/>
          <w:szCs w:val="22"/>
        </w:rPr>
        <w:t>Directors</w:t>
      </w:r>
      <w:r w:rsidRPr="001931CA">
        <w:rPr>
          <w:rFonts w:asciiTheme="minorHAnsi" w:eastAsia="Calibri" w:hAnsiTheme="minorHAnsi" w:cstheme="minorHAnsi"/>
          <w:color w:val="000D2D"/>
          <w:spacing w:val="-8"/>
          <w:szCs w:val="22"/>
        </w:rPr>
        <w:t xml:space="preserve"> </w:t>
      </w:r>
      <w:r w:rsidRPr="001931CA">
        <w:rPr>
          <w:rFonts w:asciiTheme="minorHAnsi" w:eastAsia="Calibri" w:hAnsiTheme="minorHAnsi" w:cstheme="minorHAnsi"/>
          <w:color w:val="000D2D"/>
          <w:spacing w:val="1"/>
          <w:szCs w:val="22"/>
        </w:rPr>
        <w:t>a</w:t>
      </w:r>
      <w:r w:rsidRPr="001931CA">
        <w:rPr>
          <w:rFonts w:asciiTheme="minorHAnsi" w:eastAsia="Calibri" w:hAnsiTheme="minorHAnsi" w:cstheme="minorHAnsi"/>
          <w:color w:val="000D2D"/>
          <w:szCs w:val="22"/>
        </w:rPr>
        <w:t>nd</w:t>
      </w:r>
      <w:r w:rsidRPr="001931CA">
        <w:rPr>
          <w:rFonts w:asciiTheme="minorHAnsi" w:eastAsia="Calibri" w:hAnsiTheme="minorHAnsi" w:cstheme="minorHAnsi"/>
          <w:color w:val="000D2D"/>
          <w:spacing w:val="-3"/>
          <w:szCs w:val="22"/>
        </w:rPr>
        <w:t xml:space="preserve"> </w:t>
      </w:r>
      <w:r w:rsidRPr="001931CA">
        <w:rPr>
          <w:rFonts w:asciiTheme="minorHAnsi" w:eastAsia="Calibri" w:hAnsiTheme="minorHAnsi" w:cstheme="minorHAnsi"/>
          <w:color w:val="000D2D"/>
          <w:szCs w:val="22"/>
        </w:rPr>
        <w:t>Compli</w:t>
      </w:r>
      <w:r w:rsidRPr="001931CA">
        <w:rPr>
          <w:rFonts w:asciiTheme="minorHAnsi" w:eastAsia="Calibri" w:hAnsiTheme="minorHAnsi" w:cstheme="minorHAnsi"/>
          <w:color w:val="000D2D"/>
          <w:spacing w:val="2"/>
          <w:szCs w:val="22"/>
        </w:rPr>
        <w:t>a</w:t>
      </w:r>
      <w:r w:rsidRPr="001931CA">
        <w:rPr>
          <w:rFonts w:asciiTheme="minorHAnsi" w:eastAsia="Calibri" w:hAnsiTheme="minorHAnsi" w:cstheme="minorHAnsi"/>
          <w:color w:val="000D2D"/>
          <w:szCs w:val="22"/>
        </w:rPr>
        <w:t>nce</w:t>
      </w:r>
      <w:r w:rsidRPr="001931CA">
        <w:rPr>
          <w:rFonts w:asciiTheme="minorHAnsi" w:eastAsia="Calibri" w:hAnsiTheme="minorHAnsi" w:cstheme="minorHAnsi"/>
          <w:color w:val="000D2D"/>
          <w:spacing w:val="-10"/>
          <w:szCs w:val="22"/>
        </w:rPr>
        <w:t xml:space="preserve"> </w:t>
      </w:r>
      <w:r w:rsidRPr="001931CA">
        <w:rPr>
          <w:rFonts w:asciiTheme="minorHAnsi" w:eastAsia="Calibri" w:hAnsiTheme="minorHAnsi" w:cstheme="minorHAnsi"/>
          <w:color w:val="000D2D"/>
          <w:szCs w:val="22"/>
        </w:rPr>
        <w:t>Off</w:t>
      </w:r>
      <w:r w:rsidRPr="001931CA">
        <w:rPr>
          <w:rFonts w:asciiTheme="minorHAnsi" w:eastAsia="Calibri" w:hAnsiTheme="minorHAnsi" w:cstheme="minorHAnsi"/>
          <w:color w:val="000D2D"/>
          <w:spacing w:val="1"/>
          <w:szCs w:val="22"/>
        </w:rPr>
        <w:t>i</w:t>
      </w:r>
      <w:r w:rsidRPr="001931CA">
        <w:rPr>
          <w:rFonts w:asciiTheme="minorHAnsi" w:eastAsia="Calibri" w:hAnsiTheme="minorHAnsi" w:cstheme="minorHAnsi"/>
          <w:color w:val="000D2D"/>
          <w:szCs w:val="22"/>
        </w:rPr>
        <w:t>cer</w:t>
      </w:r>
      <w:r w:rsidRPr="001931CA">
        <w:rPr>
          <w:rFonts w:asciiTheme="minorHAnsi" w:eastAsia="Calibri" w:hAnsiTheme="minorHAnsi" w:cstheme="minorHAnsi"/>
          <w:color w:val="000D2D"/>
          <w:spacing w:val="-3"/>
          <w:szCs w:val="22"/>
        </w:rPr>
        <w:t xml:space="preserve"> </w:t>
      </w:r>
      <w:r w:rsidRPr="001931CA">
        <w:rPr>
          <w:rFonts w:asciiTheme="minorHAnsi" w:eastAsia="Calibri" w:hAnsiTheme="minorHAnsi" w:cstheme="minorHAnsi"/>
          <w:color w:val="000D2D"/>
          <w:szCs w:val="22"/>
        </w:rPr>
        <w:t>(</w:t>
      </w:r>
      <w:r w:rsidRPr="001931CA">
        <w:rPr>
          <w:rFonts w:asciiTheme="minorHAnsi" w:eastAsia="Calibri" w:hAnsiTheme="minorHAnsi" w:cstheme="minorHAnsi"/>
          <w:color w:val="000D2D"/>
          <w:spacing w:val="1"/>
          <w:szCs w:val="22"/>
        </w:rPr>
        <w:t>C</w:t>
      </w:r>
      <w:r w:rsidRPr="001931CA">
        <w:rPr>
          <w:rFonts w:asciiTheme="minorHAnsi" w:eastAsia="Calibri" w:hAnsiTheme="minorHAnsi" w:cstheme="minorHAnsi"/>
          <w:color w:val="000D2D"/>
          <w:szCs w:val="22"/>
        </w:rPr>
        <w:t>O</w:t>
      </w:r>
      <w:r w:rsidRPr="001931CA">
        <w:rPr>
          <w:rFonts w:asciiTheme="minorHAnsi" w:eastAsia="Calibri" w:hAnsiTheme="minorHAnsi" w:cstheme="minorHAnsi"/>
          <w:color w:val="000D2D"/>
          <w:spacing w:val="1"/>
          <w:szCs w:val="22"/>
        </w:rPr>
        <w:t xml:space="preserve">) </w:t>
      </w:r>
    </w:p>
    <w:p w14:paraId="63CA58C4" w14:textId="58F5EDE9" w:rsidR="00557FCB" w:rsidRPr="001931CA" w:rsidRDefault="00557FCB" w:rsidP="00492BE7">
      <w:pPr>
        <w:spacing w:before="41" w:line="276" w:lineRule="auto"/>
        <w:ind w:right="1530"/>
        <w:rPr>
          <w:rFonts w:asciiTheme="minorHAnsi" w:eastAsia="Calibri" w:hAnsiTheme="minorHAnsi" w:cstheme="minorHAnsi"/>
          <w:color w:val="000D2D"/>
          <w:szCs w:val="22"/>
        </w:rPr>
      </w:pPr>
      <w:r w:rsidRPr="001931CA">
        <w:rPr>
          <w:rFonts w:asciiTheme="minorHAnsi" w:eastAsia="Calibri" w:hAnsiTheme="minorHAnsi" w:cstheme="minorHAnsi"/>
          <w:b/>
          <w:color w:val="000D2D"/>
          <w:szCs w:val="22"/>
        </w:rPr>
        <w:t xml:space="preserve">  EFFECTIVE DATE:          </w:t>
      </w:r>
      <w:r w:rsidRPr="001931CA">
        <w:rPr>
          <w:rFonts w:asciiTheme="minorHAnsi" w:eastAsia="Calibri" w:hAnsiTheme="minorHAnsi" w:cstheme="minorHAnsi"/>
          <w:b/>
          <w:color w:val="000D2D"/>
          <w:spacing w:val="42"/>
          <w:szCs w:val="22"/>
        </w:rPr>
        <w:t xml:space="preserve"> </w:t>
      </w:r>
      <w:r w:rsidR="00EA4CA9">
        <w:rPr>
          <w:rFonts w:asciiTheme="minorHAnsi" w:eastAsia="Calibri" w:hAnsiTheme="minorHAnsi" w:cstheme="minorHAnsi"/>
          <w:color w:val="000D2D"/>
          <w:szCs w:val="22"/>
        </w:rPr>
        <w:t>January</w:t>
      </w:r>
      <w:r w:rsidRPr="001931CA">
        <w:rPr>
          <w:rFonts w:asciiTheme="minorHAnsi" w:eastAsia="Calibri" w:hAnsiTheme="minorHAnsi" w:cstheme="minorHAnsi"/>
          <w:color w:val="000D2D"/>
          <w:spacing w:val="-9"/>
          <w:szCs w:val="22"/>
        </w:rPr>
        <w:t xml:space="preserve"> </w:t>
      </w:r>
      <w:r w:rsidRPr="001931CA">
        <w:rPr>
          <w:rFonts w:asciiTheme="minorHAnsi" w:eastAsia="Calibri" w:hAnsiTheme="minorHAnsi" w:cstheme="minorHAnsi"/>
          <w:color w:val="000D2D"/>
          <w:spacing w:val="1"/>
          <w:szCs w:val="22"/>
        </w:rPr>
        <w:t>2</w:t>
      </w:r>
      <w:r w:rsidR="00EA4CA9">
        <w:rPr>
          <w:rFonts w:asciiTheme="minorHAnsi" w:eastAsia="Calibri" w:hAnsiTheme="minorHAnsi" w:cstheme="minorHAnsi"/>
          <w:color w:val="000D2D"/>
          <w:szCs w:val="22"/>
        </w:rPr>
        <w:t>018</w:t>
      </w:r>
    </w:p>
    <w:p w14:paraId="64BC32FD" w14:textId="77777777" w:rsidR="00557FCB" w:rsidRPr="001931CA" w:rsidRDefault="00557FCB" w:rsidP="00492BE7">
      <w:pPr>
        <w:spacing w:line="276" w:lineRule="auto"/>
        <w:ind w:left="100"/>
        <w:rPr>
          <w:rFonts w:asciiTheme="minorHAnsi" w:eastAsia="Calibri" w:hAnsiTheme="minorHAnsi" w:cstheme="minorHAnsi"/>
          <w:color w:val="000D2D"/>
          <w:szCs w:val="22"/>
        </w:rPr>
      </w:pPr>
      <w:r w:rsidRPr="001931CA">
        <w:rPr>
          <w:rFonts w:asciiTheme="minorHAnsi" w:eastAsia="Calibri" w:hAnsiTheme="minorHAnsi" w:cstheme="minorHAnsi"/>
          <w:b/>
          <w:color w:val="000D2D"/>
          <w:position w:val="1"/>
          <w:szCs w:val="22"/>
        </w:rPr>
        <w:t xml:space="preserve">STATUS:                            </w:t>
      </w:r>
      <w:r w:rsidRPr="001931CA">
        <w:rPr>
          <w:rFonts w:asciiTheme="minorHAnsi" w:eastAsia="Calibri" w:hAnsiTheme="minorHAnsi" w:cstheme="minorHAnsi"/>
          <w:color w:val="000D2D"/>
          <w:position w:val="1"/>
          <w:szCs w:val="22"/>
        </w:rPr>
        <w:t>Live</w:t>
      </w:r>
    </w:p>
    <w:p w14:paraId="22FD014F" w14:textId="7517B90C" w:rsidR="00557FCB" w:rsidRPr="001931CA" w:rsidRDefault="00557FCB" w:rsidP="00492BE7">
      <w:pPr>
        <w:spacing w:before="40" w:line="276" w:lineRule="auto"/>
        <w:ind w:left="100"/>
        <w:rPr>
          <w:rFonts w:asciiTheme="minorHAnsi" w:eastAsia="Calibri" w:hAnsiTheme="minorHAnsi" w:cstheme="minorHAnsi"/>
          <w:color w:val="000D2D"/>
          <w:szCs w:val="22"/>
        </w:rPr>
      </w:pPr>
      <w:r w:rsidRPr="001931CA">
        <w:rPr>
          <w:rFonts w:asciiTheme="minorHAnsi" w:eastAsia="Calibri" w:hAnsiTheme="minorHAnsi" w:cstheme="minorHAnsi"/>
          <w:b/>
          <w:color w:val="000D2D"/>
          <w:szCs w:val="22"/>
        </w:rPr>
        <w:t xml:space="preserve">APPROVED BY:                </w:t>
      </w:r>
      <w:r w:rsidRPr="001931CA">
        <w:rPr>
          <w:rFonts w:asciiTheme="minorHAnsi" w:eastAsia="Calibri" w:hAnsiTheme="minorHAnsi" w:cstheme="minorHAnsi"/>
          <w:color w:val="000D2D"/>
          <w:szCs w:val="22"/>
        </w:rPr>
        <w:t>The</w:t>
      </w:r>
      <w:r w:rsidRPr="001931CA">
        <w:rPr>
          <w:rFonts w:asciiTheme="minorHAnsi" w:eastAsia="Calibri" w:hAnsiTheme="minorHAnsi" w:cstheme="minorHAnsi"/>
          <w:color w:val="000D2D"/>
          <w:spacing w:val="-4"/>
          <w:szCs w:val="22"/>
        </w:rPr>
        <w:t xml:space="preserve"> </w:t>
      </w:r>
      <w:r w:rsidRPr="001931CA">
        <w:rPr>
          <w:rFonts w:asciiTheme="minorHAnsi" w:eastAsia="Calibri" w:hAnsiTheme="minorHAnsi" w:cstheme="minorHAnsi"/>
          <w:color w:val="000D2D"/>
          <w:spacing w:val="1"/>
          <w:szCs w:val="22"/>
        </w:rPr>
        <w:t>C</w:t>
      </w:r>
      <w:r w:rsidRPr="001931CA">
        <w:rPr>
          <w:rFonts w:asciiTheme="minorHAnsi" w:eastAsia="Calibri" w:hAnsiTheme="minorHAnsi" w:cstheme="minorHAnsi"/>
          <w:color w:val="000D2D"/>
          <w:szCs w:val="22"/>
        </w:rPr>
        <w:t>O</w:t>
      </w:r>
      <w:r w:rsidRPr="001931CA">
        <w:rPr>
          <w:rFonts w:asciiTheme="minorHAnsi" w:eastAsia="Calibri" w:hAnsiTheme="minorHAnsi" w:cstheme="minorHAnsi"/>
          <w:color w:val="000D2D"/>
          <w:spacing w:val="-3"/>
          <w:szCs w:val="22"/>
        </w:rPr>
        <w:t xml:space="preserve"> </w:t>
      </w:r>
      <w:r w:rsidRPr="001931CA">
        <w:rPr>
          <w:rFonts w:asciiTheme="minorHAnsi" w:eastAsia="Calibri" w:hAnsiTheme="minorHAnsi" w:cstheme="minorHAnsi"/>
          <w:color w:val="000D2D"/>
          <w:szCs w:val="22"/>
        </w:rPr>
        <w:t>of</w:t>
      </w:r>
      <w:r w:rsidRPr="001931CA">
        <w:rPr>
          <w:rFonts w:asciiTheme="minorHAnsi" w:eastAsia="Calibri" w:hAnsiTheme="minorHAnsi" w:cstheme="minorHAnsi"/>
          <w:color w:val="000D2D"/>
          <w:spacing w:val="-2"/>
          <w:szCs w:val="22"/>
        </w:rPr>
        <w:t xml:space="preserve"> </w:t>
      </w:r>
      <w:r w:rsidRPr="001931CA">
        <w:rPr>
          <w:rFonts w:asciiTheme="minorHAnsi" w:eastAsia="Calibri" w:hAnsiTheme="minorHAnsi" w:cstheme="minorHAnsi"/>
          <w:color w:val="000D2D"/>
          <w:szCs w:val="22"/>
        </w:rPr>
        <w:t>H</w:t>
      </w:r>
      <w:r w:rsidRPr="001931CA">
        <w:rPr>
          <w:rFonts w:asciiTheme="minorHAnsi" w:eastAsia="Calibri" w:hAnsiTheme="minorHAnsi" w:cstheme="minorHAnsi"/>
          <w:color w:val="000D2D"/>
          <w:spacing w:val="1"/>
          <w:szCs w:val="22"/>
        </w:rPr>
        <w:t>I</w:t>
      </w:r>
      <w:r w:rsidRPr="001931CA">
        <w:rPr>
          <w:rFonts w:asciiTheme="minorHAnsi" w:eastAsia="Calibri" w:hAnsiTheme="minorHAnsi" w:cstheme="minorHAnsi"/>
          <w:color w:val="000D2D"/>
          <w:szCs w:val="22"/>
        </w:rPr>
        <w:t>M</w:t>
      </w:r>
      <w:r w:rsidRPr="001931CA">
        <w:rPr>
          <w:rFonts w:asciiTheme="minorHAnsi" w:eastAsia="Calibri" w:hAnsiTheme="minorHAnsi" w:cstheme="minorHAnsi"/>
          <w:color w:val="000D2D"/>
          <w:spacing w:val="-5"/>
          <w:szCs w:val="22"/>
        </w:rPr>
        <w:t xml:space="preserve"> </w:t>
      </w:r>
      <w:r w:rsidRPr="001931CA">
        <w:rPr>
          <w:rFonts w:asciiTheme="minorHAnsi" w:eastAsia="Calibri" w:hAnsiTheme="minorHAnsi" w:cstheme="minorHAnsi"/>
          <w:color w:val="000D2D"/>
          <w:szCs w:val="22"/>
        </w:rPr>
        <w:t>on</w:t>
      </w:r>
      <w:r w:rsidRPr="001931CA">
        <w:rPr>
          <w:rFonts w:asciiTheme="minorHAnsi" w:eastAsia="Calibri" w:hAnsiTheme="minorHAnsi" w:cstheme="minorHAnsi"/>
          <w:color w:val="000D2D"/>
          <w:spacing w:val="-1"/>
          <w:szCs w:val="22"/>
        </w:rPr>
        <w:t xml:space="preserve"> </w:t>
      </w:r>
      <w:r w:rsidR="00EA4CA9">
        <w:rPr>
          <w:rFonts w:asciiTheme="minorHAnsi" w:eastAsia="Calibri" w:hAnsiTheme="minorHAnsi" w:cstheme="minorHAnsi"/>
          <w:color w:val="000D2D"/>
          <w:szCs w:val="22"/>
        </w:rPr>
        <w:t>4</w:t>
      </w:r>
      <w:r w:rsidRPr="001931CA">
        <w:rPr>
          <w:rFonts w:asciiTheme="minorHAnsi" w:eastAsia="Calibri" w:hAnsiTheme="minorHAnsi" w:cstheme="minorHAnsi"/>
          <w:color w:val="000D2D"/>
          <w:spacing w:val="-2"/>
          <w:szCs w:val="22"/>
        </w:rPr>
        <w:t xml:space="preserve"> </w:t>
      </w:r>
      <w:r w:rsidR="00EA4CA9">
        <w:rPr>
          <w:rFonts w:asciiTheme="minorHAnsi" w:eastAsia="Calibri" w:hAnsiTheme="minorHAnsi" w:cstheme="minorHAnsi"/>
          <w:color w:val="000D2D"/>
          <w:spacing w:val="-2"/>
          <w:szCs w:val="22"/>
        </w:rPr>
        <w:t>January</w:t>
      </w:r>
      <w:r w:rsidRPr="001931CA">
        <w:rPr>
          <w:rFonts w:asciiTheme="minorHAnsi" w:eastAsia="Calibri" w:hAnsiTheme="minorHAnsi" w:cstheme="minorHAnsi"/>
          <w:color w:val="000D2D"/>
          <w:spacing w:val="-9"/>
          <w:szCs w:val="22"/>
        </w:rPr>
        <w:t xml:space="preserve"> </w:t>
      </w:r>
      <w:r w:rsidRPr="001931CA">
        <w:rPr>
          <w:rFonts w:asciiTheme="minorHAnsi" w:eastAsia="Calibri" w:hAnsiTheme="minorHAnsi" w:cstheme="minorHAnsi"/>
          <w:color w:val="000D2D"/>
          <w:szCs w:val="22"/>
        </w:rPr>
        <w:t>201</w:t>
      </w:r>
      <w:r w:rsidR="00EA4CA9">
        <w:rPr>
          <w:rFonts w:asciiTheme="minorHAnsi" w:eastAsia="Calibri" w:hAnsiTheme="minorHAnsi" w:cstheme="minorHAnsi"/>
          <w:color w:val="000D2D"/>
          <w:szCs w:val="22"/>
        </w:rPr>
        <w:t>8</w:t>
      </w:r>
    </w:p>
    <w:p w14:paraId="5F27EEAB" w14:textId="70799543" w:rsidR="00557FCB" w:rsidRPr="001931CA" w:rsidRDefault="00557FCB" w:rsidP="00492BE7">
      <w:pPr>
        <w:spacing w:before="41" w:line="276" w:lineRule="auto"/>
        <w:rPr>
          <w:rFonts w:asciiTheme="minorHAnsi" w:eastAsia="Calibri" w:hAnsiTheme="minorHAnsi" w:cstheme="minorHAnsi"/>
          <w:color w:val="000D2D"/>
          <w:szCs w:val="22"/>
        </w:rPr>
      </w:pPr>
      <w:r w:rsidRPr="001931CA">
        <w:rPr>
          <w:rFonts w:asciiTheme="minorHAnsi" w:eastAsia="Calibri" w:hAnsiTheme="minorHAnsi" w:cstheme="minorHAnsi"/>
          <w:color w:val="000D2D"/>
          <w:szCs w:val="22"/>
        </w:rPr>
        <w:t xml:space="preserve"> </w:t>
      </w:r>
      <w:r w:rsidRPr="001931CA">
        <w:rPr>
          <w:rFonts w:asciiTheme="minorHAnsi" w:eastAsia="Calibri" w:hAnsiTheme="minorHAnsi" w:cstheme="minorHAnsi"/>
          <w:color w:val="000D2D"/>
          <w:szCs w:val="22"/>
        </w:rPr>
        <w:tab/>
      </w:r>
      <w:r w:rsidRPr="001931CA">
        <w:rPr>
          <w:rFonts w:asciiTheme="minorHAnsi" w:eastAsia="Calibri" w:hAnsiTheme="minorHAnsi" w:cstheme="minorHAnsi"/>
          <w:color w:val="000D2D"/>
          <w:szCs w:val="22"/>
        </w:rPr>
        <w:tab/>
      </w:r>
      <w:r w:rsidRPr="001931CA">
        <w:rPr>
          <w:rFonts w:asciiTheme="minorHAnsi" w:eastAsia="Calibri" w:hAnsiTheme="minorHAnsi" w:cstheme="minorHAnsi"/>
          <w:color w:val="000D2D"/>
          <w:szCs w:val="22"/>
        </w:rPr>
        <w:tab/>
        <w:t xml:space="preserve">  The</w:t>
      </w:r>
      <w:r w:rsidRPr="001931CA">
        <w:rPr>
          <w:rFonts w:asciiTheme="minorHAnsi" w:eastAsia="Calibri" w:hAnsiTheme="minorHAnsi" w:cstheme="minorHAnsi"/>
          <w:color w:val="000D2D"/>
          <w:spacing w:val="-4"/>
          <w:szCs w:val="22"/>
        </w:rPr>
        <w:t xml:space="preserve"> </w:t>
      </w:r>
      <w:r w:rsidRPr="001931CA">
        <w:rPr>
          <w:rFonts w:asciiTheme="minorHAnsi" w:eastAsia="Calibri" w:hAnsiTheme="minorHAnsi" w:cstheme="minorHAnsi"/>
          <w:color w:val="000D2D"/>
          <w:szCs w:val="22"/>
        </w:rPr>
        <w:t>B</w:t>
      </w:r>
      <w:r w:rsidRPr="001931CA">
        <w:rPr>
          <w:rFonts w:asciiTheme="minorHAnsi" w:eastAsia="Calibri" w:hAnsiTheme="minorHAnsi" w:cstheme="minorHAnsi"/>
          <w:color w:val="000D2D"/>
          <w:spacing w:val="1"/>
          <w:szCs w:val="22"/>
        </w:rPr>
        <w:t>o</w:t>
      </w:r>
      <w:r w:rsidRPr="001931CA">
        <w:rPr>
          <w:rFonts w:asciiTheme="minorHAnsi" w:eastAsia="Calibri" w:hAnsiTheme="minorHAnsi" w:cstheme="minorHAnsi"/>
          <w:color w:val="000D2D"/>
          <w:szCs w:val="22"/>
        </w:rPr>
        <w:t>ard</w:t>
      </w:r>
      <w:r w:rsidRPr="001931CA">
        <w:rPr>
          <w:rFonts w:asciiTheme="minorHAnsi" w:eastAsia="Calibri" w:hAnsiTheme="minorHAnsi" w:cstheme="minorHAnsi"/>
          <w:color w:val="000D2D"/>
          <w:spacing w:val="-5"/>
          <w:szCs w:val="22"/>
        </w:rPr>
        <w:t xml:space="preserve"> </w:t>
      </w:r>
      <w:r w:rsidRPr="001931CA">
        <w:rPr>
          <w:rFonts w:asciiTheme="minorHAnsi" w:eastAsia="Calibri" w:hAnsiTheme="minorHAnsi" w:cstheme="minorHAnsi"/>
          <w:color w:val="000D2D"/>
          <w:szCs w:val="22"/>
        </w:rPr>
        <w:t>of</w:t>
      </w:r>
      <w:r w:rsidRPr="001931CA">
        <w:rPr>
          <w:rFonts w:asciiTheme="minorHAnsi" w:eastAsia="Calibri" w:hAnsiTheme="minorHAnsi" w:cstheme="minorHAnsi"/>
          <w:color w:val="000D2D"/>
          <w:spacing w:val="-1"/>
          <w:szCs w:val="22"/>
        </w:rPr>
        <w:t xml:space="preserve"> </w:t>
      </w:r>
      <w:r w:rsidRPr="001931CA">
        <w:rPr>
          <w:rFonts w:asciiTheme="minorHAnsi" w:eastAsia="Calibri" w:hAnsiTheme="minorHAnsi" w:cstheme="minorHAnsi"/>
          <w:color w:val="000D2D"/>
          <w:szCs w:val="22"/>
        </w:rPr>
        <w:t>Directors</w:t>
      </w:r>
      <w:r w:rsidRPr="001931CA">
        <w:rPr>
          <w:rFonts w:asciiTheme="minorHAnsi" w:eastAsia="Calibri" w:hAnsiTheme="minorHAnsi" w:cstheme="minorHAnsi"/>
          <w:color w:val="000D2D"/>
          <w:spacing w:val="-7"/>
          <w:szCs w:val="22"/>
        </w:rPr>
        <w:t xml:space="preserve"> </w:t>
      </w:r>
      <w:r w:rsidRPr="001931CA">
        <w:rPr>
          <w:rFonts w:asciiTheme="minorHAnsi" w:eastAsia="Calibri" w:hAnsiTheme="minorHAnsi" w:cstheme="minorHAnsi"/>
          <w:color w:val="000D2D"/>
          <w:szCs w:val="22"/>
        </w:rPr>
        <w:t>of</w:t>
      </w:r>
      <w:r w:rsidRPr="001931CA">
        <w:rPr>
          <w:rFonts w:asciiTheme="minorHAnsi" w:eastAsia="Calibri" w:hAnsiTheme="minorHAnsi" w:cstheme="minorHAnsi"/>
          <w:color w:val="000D2D"/>
          <w:spacing w:val="-1"/>
          <w:szCs w:val="22"/>
        </w:rPr>
        <w:t xml:space="preserve"> </w:t>
      </w:r>
      <w:r w:rsidRPr="001931CA">
        <w:rPr>
          <w:rFonts w:asciiTheme="minorHAnsi" w:eastAsia="Calibri" w:hAnsiTheme="minorHAnsi" w:cstheme="minorHAnsi"/>
          <w:color w:val="000D2D"/>
          <w:szCs w:val="22"/>
        </w:rPr>
        <w:t>HIM</w:t>
      </w:r>
      <w:r w:rsidRPr="001931CA">
        <w:rPr>
          <w:rFonts w:asciiTheme="minorHAnsi" w:eastAsia="Calibri" w:hAnsiTheme="minorHAnsi" w:cstheme="minorHAnsi"/>
          <w:color w:val="000D2D"/>
          <w:spacing w:val="-3"/>
          <w:szCs w:val="22"/>
        </w:rPr>
        <w:t xml:space="preserve"> </w:t>
      </w:r>
      <w:r w:rsidRPr="001931CA">
        <w:rPr>
          <w:rFonts w:asciiTheme="minorHAnsi" w:eastAsia="Calibri" w:hAnsiTheme="minorHAnsi" w:cstheme="minorHAnsi"/>
          <w:color w:val="000D2D"/>
          <w:szCs w:val="22"/>
        </w:rPr>
        <w:t>on</w:t>
      </w:r>
      <w:r w:rsidRPr="001931CA">
        <w:rPr>
          <w:rFonts w:asciiTheme="minorHAnsi" w:eastAsia="Calibri" w:hAnsiTheme="minorHAnsi" w:cstheme="minorHAnsi"/>
          <w:color w:val="000D2D"/>
          <w:spacing w:val="-2"/>
          <w:szCs w:val="22"/>
        </w:rPr>
        <w:t xml:space="preserve"> </w:t>
      </w:r>
      <w:r w:rsidR="00EA4CA9">
        <w:rPr>
          <w:rFonts w:asciiTheme="minorHAnsi" w:eastAsia="Calibri" w:hAnsiTheme="minorHAnsi" w:cstheme="minorHAnsi"/>
          <w:color w:val="000D2D"/>
          <w:szCs w:val="22"/>
        </w:rPr>
        <w:t>4</w:t>
      </w:r>
      <w:r w:rsidR="00EA4CA9" w:rsidRPr="001931CA">
        <w:rPr>
          <w:rFonts w:asciiTheme="minorHAnsi" w:eastAsia="Calibri" w:hAnsiTheme="minorHAnsi" w:cstheme="minorHAnsi"/>
          <w:color w:val="000D2D"/>
          <w:spacing w:val="-2"/>
          <w:szCs w:val="22"/>
        </w:rPr>
        <w:t xml:space="preserve"> </w:t>
      </w:r>
      <w:r w:rsidR="00EA4CA9">
        <w:rPr>
          <w:rFonts w:asciiTheme="minorHAnsi" w:eastAsia="Calibri" w:hAnsiTheme="minorHAnsi" w:cstheme="minorHAnsi"/>
          <w:color w:val="000D2D"/>
          <w:spacing w:val="-2"/>
          <w:szCs w:val="22"/>
        </w:rPr>
        <w:t>January</w:t>
      </w:r>
      <w:r w:rsidR="00EA4CA9" w:rsidRPr="001931CA">
        <w:rPr>
          <w:rFonts w:asciiTheme="minorHAnsi" w:eastAsia="Calibri" w:hAnsiTheme="minorHAnsi" w:cstheme="minorHAnsi"/>
          <w:color w:val="000D2D"/>
          <w:spacing w:val="-9"/>
          <w:szCs w:val="22"/>
        </w:rPr>
        <w:t xml:space="preserve"> </w:t>
      </w:r>
      <w:r w:rsidR="00EA4CA9" w:rsidRPr="001931CA">
        <w:rPr>
          <w:rFonts w:asciiTheme="minorHAnsi" w:eastAsia="Calibri" w:hAnsiTheme="minorHAnsi" w:cstheme="minorHAnsi"/>
          <w:color w:val="000D2D"/>
          <w:szCs w:val="22"/>
        </w:rPr>
        <w:t>201</w:t>
      </w:r>
      <w:r w:rsidR="00EA4CA9">
        <w:rPr>
          <w:rFonts w:asciiTheme="minorHAnsi" w:eastAsia="Calibri" w:hAnsiTheme="minorHAnsi" w:cstheme="minorHAnsi"/>
          <w:color w:val="000D2D"/>
          <w:szCs w:val="22"/>
        </w:rPr>
        <w:t>8</w:t>
      </w:r>
      <w:bookmarkStart w:id="1" w:name="_GoBack"/>
      <w:bookmarkEnd w:id="1"/>
    </w:p>
    <w:p w14:paraId="19FBEE17" w14:textId="77777777" w:rsidR="00557FCB" w:rsidRPr="001931CA" w:rsidRDefault="00557FCB" w:rsidP="00557FCB">
      <w:pPr>
        <w:spacing w:before="9" w:line="100" w:lineRule="exact"/>
        <w:rPr>
          <w:rFonts w:asciiTheme="minorHAnsi" w:hAnsiTheme="minorHAnsi" w:cstheme="minorHAnsi"/>
          <w:color w:val="000D2D"/>
          <w:szCs w:val="22"/>
        </w:rPr>
      </w:pPr>
    </w:p>
    <w:p w14:paraId="70E9A545" w14:textId="77777777" w:rsidR="00557FCB" w:rsidRPr="001931CA" w:rsidRDefault="00557FCB" w:rsidP="00557FCB">
      <w:pPr>
        <w:spacing w:line="200" w:lineRule="exact"/>
        <w:rPr>
          <w:rFonts w:asciiTheme="minorHAnsi" w:hAnsiTheme="minorHAnsi" w:cstheme="minorHAnsi"/>
          <w:color w:val="000D2D"/>
          <w:szCs w:val="22"/>
        </w:rPr>
      </w:pPr>
    </w:p>
    <w:p w14:paraId="4E763BC1" w14:textId="77777777" w:rsidR="00557FCB" w:rsidRPr="001931CA" w:rsidRDefault="00557FCB" w:rsidP="00557FCB">
      <w:pPr>
        <w:spacing w:line="260" w:lineRule="exact"/>
        <w:ind w:left="100"/>
        <w:rPr>
          <w:rFonts w:asciiTheme="minorHAnsi" w:eastAsia="Calibri" w:hAnsiTheme="minorHAnsi" w:cstheme="minorHAnsi"/>
          <w:color w:val="000D2D"/>
          <w:szCs w:val="22"/>
        </w:rPr>
      </w:pPr>
      <w:r w:rsidRPr="001931CA">
        <w:rPr>
          <w:rFonts w:asciiTheme="minorHAnsi" w:eastAsia="Calibri" w:hAnsiTheme="minorHAnsi" w:cstheme="minorHAnsi"/>
          <w:b/>
          <w:color w:val="000D2D"/>
          <w:szCs w:val="22"/>
        </w:rPr>
        <w:t>MODIFICAT</w:t>
      </w:r>
      <w:r w:rsidRPr="001931CA">
        <w:rPr>
          <w:rFonts w:asciiTheme="minorHAnsi" w:eastAsia="Calibri" w:hAnsiTheme="minorHAnsi" w:cstheme="minorHAnsi"/>
          <w:b/>
          <w:color w:val="000D2D"/>
          <w:spacing w:val="1"/>
          <w:szCs w:val="22"/>
        </w:rPr>
        <w:t>I</w:t>
      </w:r>
      <w:r w:rsidRPr="001931CA">
        <w:rPr>
          <w:rFonts w:asciiTheme="minorHAnsi" w:eastAsia="Calibri" w:hAnsiTheme="minorHAnsi" w:cstheme="minorHAnsi"/>
          <w:b/>
          <w:color w:val="000D2D"/>
          <w:szCs w:val="22"/>
        </w:rPr>
        <w:t>ON</w:t>
      </w:r>
      <w:r w:rsidRPr="001931CA">
        <w:rPr>
          <w:rFonts w:asciiTheme="minorHAnsi" w:eastAsia="Calibri" w:hAnsiTheme="minorHAnsi" w:cstheme="minorHAnsi"/>
          <w:b/>
          <w:color w:val="000D2D"/>
          <w:spacing w:val="-13"/>
          <w:szCs w:val="22"/>
        </w:rPr>
        <w:t xml:space="preserve"> </w:t>
      </w:r>
      <w:r w:rsidRPr="001931CA">
        <w:rPr>
          <w:rFonts w:asciiTheme="minorHAnsi" w:eastAsia="Calibri" w:hAnsiTheme="minorHAnsi" w:cstheme="minorHAnsi"/>
          <w:b/>
          <w:color w:val="000D2D"/>
          <w:spacing w:val="-1"/>
          <w:szCs w:val="22"/>
        </w:rPr>
        <w:t>H</w:t>
      </w:r>
      <w:r w:rsidRPr="001931CA">
        <w:rPr>
          <w:rFonts w:asciiTheme="minorHAnsi" w:eastAsia="Calibri" w:hAnsiTheme="minorHAnsi" w:cstheme="minorHAnsi"/>
          <w:b/>
          <w:color w:val="000D2D"/>
          <w:szCs w:val="22"/>
        </w:rPr>
        <w:t>I</w:t>
      </w:r>
      <w:r w:rsidRPr="001931CA">
        <w:rPr>
          <w:rFonts w:asciiTheme="minorHAnsi" w:eastAsia="Calibri" w:hAnsiTheme="minorHAnsi" w:cstheme="minorHAnsi"/>
          <w:b/>
          <w:color w:val="000D2D"/>
          <w:spacing w:val="1"/>
          <w:szCs w:val="22"/>
        </w:rPr>
        <w:t>S</w:t>
      </w:r>
      <w:r w:rsidRPr="001931CA">
        <w:rPr>
          <w:rFonts w:asciiTheme="minorHAnsi" w:eastAsia="Calibri" w:hAnsiTheme="minorHAnsi" w:cstheme="minorHAnsi"/>
          <w:b/>
          <w:color w:val="000D2D"/>
          <w:szCs w:val="22"/>
        </w:rPr>
        <w:t>T</w:t>
      </w:r>
      <w:r w:rsidRPr="001931CA">
        <w:rPr>
          <w:rFonts w:asciiTheme="minorHAnsi" w:eastAsia="Calibri" w:hAnsiTheme="minorHAnsi" w:cstheme="minorHAnsi"/>
          <w:b/>
          <w:color w:val="000D2D"/>
          <w:spacing w:val="1"/>
          <w:szCs w:val="22"/>
        </w:rPr>
        <w:t>O</w:t>
      </w:r>
      <w:r w:rsidRPr="001931CA">
        <w:rPr>
          <w:rFonts w:asciiTheme="minorHAnsi" w:eastAsia="Calibri" w:hAnsiTheme="minorHAnsi" w:cstheme="minorHAnsi"/>
          <w:b/>
          <w:color w:val="000D2D"/>
          <w:szCs w:val="22"/>
        </w:rPr>
        <w:t>RY:</w:t>
      </w:r>
    </w:p>
    <w:p w14:paraId="28DF4656" w14:textId="77777777" w:rsidR="00557FCB" w:rsidRPr="001931CA" w:rsidRDefault="00557FCB" w:rsidP="00557FCB">
      <w:pPr>
        <w:spacing w:before="7" w:line="260" w:lineRule="exact"/>
        <w:rPr>
          <w:rFonts w:asciiTheme="minorHAnsi" w:hAnsiTheme="minorHAnsi" w:cstheme="minorHAnsi"/>
          <w:color w:val="000D2D"/>
          <w:szCs w:val="22"/>
        </w:rPr>
      </w:pPr>
    </w:p>
    <w:tbl>
      <w:tblPr>
        <w:tblW w:w="9403" w:type="dxa"/>
        <w:tblInd w:w="99" w:type="dxa"/>
        <w:tblLayout w:type="fixed"/>
        <w:tblCellMar>
          <w:left w:w="0" w:type="dxa"/>
          <w:right w:w="0" w:type="dxa"/>
        </w:tblCellMar>
        <w:tblLook w:val="01E0" w:firstRow="1" w:lastRow="1" w:firstColumn="1" w:lastColumn="1" w:noHBand="0" w:noVBand="0"/>
      </w:tblPr>
      <w:tblGrid>
        <w:gridCol w:w="1381"/>
        <w:gridCol w:w="1382"/>
        <w:gridCol w:w="1382"/>
        <w:gridCol w:w="5258"/>
      </w:tblGrid>
      <w:tr w:rsidR="001931CA" w:rsidRPr="001931CA" w14:paraId="2D67CD31" w14:textId="77777777" w:rsidTr="00EC1F77">
        <w:trPr>
          <w:trHeight w:hRule="exact" w:val="397"/>
        </w:trPr>
        <w:tc>
          <w:tcPr>
            <w:tcW w:w="1381" w:type="dxa"/>
            <w:tcBorders>
              <w:top w:val="single" w:sz="5" w:space="0" w:color="000000"/>
              <w:left w:val="single" w:sz="5" w:space="0" w:color="000000"/>
              <w:bottom w:val="single" w:sz="5" w:space="0" w:color="000000"/>
              <w:right w:val="single" w:sz="5" w:space="0" w:color="000000"/>
            </w:tcBorders>
            <w:shd w:val="clear" w:color="auto" w:fill="000D2D"/>
          </w:tcPr>
          <w:p w14:paraId="189A2850" w14:textId="77777777" w:rsidR="00557FCB" w:rsidRPr="001931CA" w:rsidRDefault="00557FCB" w:rsidP="00EC1F77">
            <w:pPr>
              <w:spacing w:before="63"/>
              <w:ind w:left="103"/>
              <w:jc w:val="center"/>
              <w:rPr>
                <w:rFonts w:asciiTheme="minorHAnsi" w:eastAsia="Calibri" w:hAnsiTheme="minorHAnsi" w:cstheme="minorHAnsi"/>
                <w:b/>
                <w:color w:val="ABA9AA"/>
                <w:szCs w:val="22"/>
              </w:rPr>
            </w:pPr>
            <w:r w:rsidRPr="001931CA">
              <w:rPr>
                <w:rFonts w:asciiTheme="minorHAnsi" w:eastAsia="Calibri" w:hAnsiTheme="minorHAnsi" w:cstheme="minorHAnsi"/>
                <w:b/>
                <w:color w:val="ABA9AA"/>
                <w:szCs w:val="22"/>
              </w:rPr>
              <w:t>Version</w:t>
            </w:r>
          </w:p>
        </w:tc>
        <w:tc>
          <w:tcPr>
            <w:tcW w:w="1382" w:type="dxa"/>
            <w:tcBorders>
              <w:top w:val="single" w:sz="5" w:space="0" w:color="000000"/>
              <w:left w:val="single" w:sz="5" w:space="0" w:color="000000"/>
              <w:bottom w:val="single" w:sz="5" w:space="0" w:color="000000"/>
              <w:right w:val="single" w:sz="5" w:space="0" w:color="000000"/>
            </w:tcBorders>
            <w:shd w:val="clear" w:color="auto" w:fill="000D2D"/>
          </w:tcPr>
          <w:p w14:paraId="6D093B15" w14:textId="77777777" w:rsidR="00557FCB" w:rsidRPr="001931CA" w:rsidRDefault="00557FCB" w:rsidP="00EC1F77">
            <w:pPr>
              <w:spacing w:before="63"/>
              <w:jc w:val="center"/>
              <w:rPr>
                <w:rFonts w:asciiTheme="minorHAnsi" w:eastAsia="Calibri" w:hAnsiTheme="minorHAnsi" w:cstheme="minorHAnsi"/>
                <w:b/>
                <w:color w:val="ABA9AA"/>
                <w:szCs w:val="22"/>
              </w:rPr>
            </w:pPr>
            <w:r w:rsidRPr="001931CA">
              <w:rPr>
                <w:rFonts w:asciiTheme="minorHAnsi" w:eastAsia="Calibri" w:hAnsiTheme="minorHAnsi" w:cstheme="minorHAnsi"/>
                <w:b/>
                <w:color w:val="ABA9AA"/>
                <w:szCs w:val="22"/>
              </w:rPr>
              <w:t>Date</w:t>
            </w:r>
          </w:p>
        </w:tc>
        <w:tc>
          <w:tcPr>
            <w:tcW w:w="1382" w:type="dxa"/>
            <w:tcBorders>
              <w:top w:val="single" w:sz="5" w:space="0" w:color="000000"/>
              <w:left w:val="single" w:sz="5" w:space="0" w:color="000000"/>
              <w:bottom w:val="single" w:sz="5" w:space="0" w:color="000000"/>
              <w:right w:val="single" w:sz="5" w:space="0" w:color="000000"/>
            </w:tcBorders>
            <w:shd w:val="clear" w:color="auto" w:fill="000D2D"/>
          </w:tcPr>
          <w:p w14:paraId="162C9369" w14:textId="77777777" w:rsidR="00557FCB" w:rsidRPr="001931CA" w:rsidRDefault="00557FCB" w:rsidP="00EC1F77">
            <w:pPr>
              <w:spacing w:before="63"/>
              <w:ind w:left="102"/>
              <w:jc w:val="center"/>
              <w:rPr>
                <w:rFonts w:asciiTheme="minorHAnsi" w:eastAsia="Calibri" w:hAnsiTheme="minorHAnsi" w:cstheme="minorHAnsi"/>
                <w:b/>
                <w:color w:val="ABA9AA"/>
                <w:szCs w:val="22"/>
              </w:rPr>
            </w:pPr>
            <w:r w:rsidRPr="001931CA">
              <w:rPr>
                <w:rFonts w:asciiTheme="minorHAnsi" w:eastAsia="Calibri" w:hAnsiTheme="minorHAnsi" w:cstheme="minorHAnsi"/>
                <w:b/>
                <w:color w:val="ABA9AA"/>
                <w:szCs w:val="22"/>
              </w:rPr>
              <w:t>Reviewed By</w:t>
            </w:r>
          </w:p>
        </w:tc>
        <w:tc>
          <w:tcPr>
            <w:tcW w:w="5258" w:type="dxa"/>
            <w:tcBorders>
              <w:top w:val="single" w:sz="5" w:space="0" w:color="000000"/>
              <w:left w:val="single" w:sz="5" w:space="0" w:color="000000"/>
              <w:bottom w:val="single" w:sz="5" w:space="0" w:color="000000"/>
              <w:right w:val="single" w:sz="5" w:space="0" w:color="000000"/>
            </w:tcBorders>
            <w:shd w:val="clear" w:color="auto" w:fill="000D2D"/>
          </w:tcPr>
          <w:p w14:paraId="471FE382" w14:textId="77777777" w:rsidR="00557FCB" w:rsidRPr="001931CA" w:rsidRDefault="00557FCB" w:rsidP="00EC1F77">
            <w:pPr>
              <w:spacing w:before="63"/>
              <w:ind w:left="102"/>
              <w:jc w:val="center"/>
              <w:rPr>
                <w:rFonts w:asciiTheme="minorHAnsi" w:eastAsia="Calibri" w:hAnsiTheme="minorHAnsi" w:cstheme="minorHAnsi"/>
                <w:b/>
                <w:color w:val="ABA9AA"/>
                <w:szCs w:val="22"/>
              </w:rPr>
            </w:pPr>
            <w:r w:rsidRPr="001931CA">
              <w:rPr>
                <w:rFonts w:asciiTheme="minorHAnsi" w:eastAsia="Calibri" w:hAnsiTheme="minorHAnsi" w:cstheme="minorHAnsi"/>
                <w:b/>
                <w:color w:val="ABA9AA"/>
                <w:szCs w:val="22"/>
              </w:rPr>
              <w:t>Changes</w:t>
            </w:r>
          </w:p>
        </w:tc>
      </w:tr>
      <w:tr w:rsidR="001931CA" w:rsidRPr="001931CA" w14:paraId="664EC0A3" w14:textId="77777777" w:rsidTr="00EC1F77">
        <w:trPr>
          <w:trHeight w:hRule="exact" w:val="397"/>
        </w:trPr>
        <w:tc>
          <w:tcPr>
            <w:tcW w:w="1381" w:type="dxa"/>
            <w:tcBorders>
              <w:top w:val="single" w:sz="5" w:space="0" w:color="000000"/>
              <w:left w:val="single" w:sz="5" w:space="0" w:color="000000"/>
              <w:bottom w:val="single" w:sz="5" w:space="0" w:color="000000"/>
              <w:right w:val="single" w:sz="5" w:space="0" w:color="000000"/>
            </w:tcBorders>
          </w:tcPr>
          <w:p w14:paraId="023797E9" w14:textId="7D4150BC" w:rsidR="00557FCB" w:rsidRPr="001931CA" w:rsidRDefault="00DD7613" w:rsidP="00DD7613">
            <w:pPr>
              <w:spacing w:before="63"/>
              <w:ind w:left="103"/>
              <w:rPr>
                <w:rFonts w:asciiTheme="minorHAnsi" w:eastAsia="Calibri" w:hAnsiTheme="minorHAnsi" w:cstheme="minorHAnsi"/>
                <w:color w:val="000D2D"/>
                <w:szCs w:val="22"/>
              </w:rPr>
            </w:pPr>
            <w:r>
              <w:rPr>
                <w:rFonts w:asciiTheme="minorHAnsi" w:eastAsia="Calibri" w:hAnsiTheme="minorHAnsi" w:cstheme="minorHAnsi"/>
                <w:color w:val="000D2D"/>
                <w:szCs w:val="22"/>
              </w:rPr>
              <w:t xml:space="preserve">   </w:t>
            </w:r>
            <w:r w:rsidR="001931CA" w:rsidRPr="001931CA">
              <w:rPr>
                <w:rFonts w:asciiTheme="minorHAnsi" w:eastAsia="Calibri" w:hAnsiTheme="minorHAnsi" w:cstheme="minorHAnsi"/>
                <w:color w:val="000D2D"/>
                <w:szCs w:val="22"/>
              </w:rPr>
              <w:t>v.2015.01</w:t>
            </w:r>
          </w:p>
        </w:tc>
        <w:tc>
          <w:tcPr>
            <w:tcW w:w="1382" w:type="dxa"/>
            <w:tcBorders>
              <w:top w:val="single" w:sz="5" w:space="0" w:color="000000"/>
              <w:left w:val="single" w:sz="5" w:space="0" w:color="000000"/>
              <w:bottom w:val="single" w:sz="5" w:space="0" w:color="000000"/>
              <w:right w:val="single" w:sz="5" w:space="0" w:color="000000"/>
            </w:tcBorders>
          </w:tcPr>
          <w:p w14:paraId="29CB8795" w14:textId="4BD72354" w:rsidR="00557FCB" w:rsidRPr="001931CA" w:rsidRDefault="001931CA" w:rsidP="001931CA">
            <w:pPr>
              <w:spacing w:before="63"/>
              <w:jc w:val="center"/>
              <w:rPr>
                <w:rFonts w:asciiTheme="minorHAnsi" w:eastAsia="Calibri" w:hAnsiTheme="minorHAnsi" w:cstheme="minorHAnsi"/>
                <w:color w:val="000D2D"/>
                <w:szCs w:val="22"/>
              </w:rPr>
            </w:pPr>
            <w:r w:rsidRPr="001931CA">
              <w:rPr>
                <w:rFonts w:asciiTheme="minorHAnsi" w:eastAsia="Calibri" w:hAnsiTheme="minorHAnsi" w:cstheme="minorHAnsi"/>
                <w:color w:val="000D2D"/>
                <w:szCs w:val="22"/>
              </w:rPr>
              <w:t>05/08/2015</w:t>
            </w:r>
          </w:p>
        </w:tc>
        <w:tc>
          <w:tcPr>
            <w:tcW w:w="1382" w:type="dxa"/>
            <w:tcBorders>
              <w:top w:val="single" w:sz="5" w:space="0" w:color="000000"/>
              <w:left w:val="single" w:sz="5" w:space="0" w:color="000000"/>
              <w:bottom w:val="single" w:sz="5" w:space="0" w:color="000000"/>
              <w:right w:val="single" w:sz="5" w:space="0" w:color="000000"/>
            </w:tcBorders>
          </w:tcPr>
          <w:p w14:paraId="001D32FB" w14:textId="6DB6EADA" w:rsidR="00557FCB" w:rsidRPr="001931CA" w:rsidRDefault="001931CA" w:rsidP="001931CA">
            <w:pPr>
              <w:spacing w:before="63"/>
              <w:ind w:left="102"/>
              <w:rPr>
                <w:rFonts w:asciiTheme="minorHAnsi" w:eastAsia="Calibri" w:hAnsiTheme="minorHAnsi" w:cstheme="minorHAnsi"/>
                <w:color w:val="000D2D"/>
                <w:szCs w:val="22"/>
              </w:rPr>
            </w:pPr>
            <w:r>
              <w:rPr>
                <w:rFonts w:asciiTheme="minorHAnsi" w:eastAsia="Calibri" w:hAnsiTheme="minorHAnsi" w:cstheme="minorHAnsi"/>
                <w:color w:val="000D2D"/>
                <w:szCs w:val="22"/>
              </w:rPr>
              <w:t xml:space="preserve"> </w:t>
            </w:r>
            <w:r w:rsidRPr="001931CA">
              <w:rPr>
                <w:rFonts w:asciiTheme="minorHAnsi" w:eastAsia="Calibri" w:hAnsiTheme="minorHAnsi" w:cstheme="minorHAnsi"/>
                <w:color w:val="000D2D"/>
                <w:szCs w:val="22"/>
              </w:rPr>
              <w:t>Compliance</w:t>
            </w:r>
          </w:p>
        </w:tc>
        <w:tc>
          <w:tcPr>
            <w:tcW w:w="5258" w:type="dxa"/>
            <w:tcBorders>
              <w:top w:val="single" w:sz="5" w:space="0" w:color="000000"/>
              <w:left w:val="single" w:sz="5" w:space="0" w:color="000000"/>
              <w:bottom w:val="single" w:sz="5" w:space="0" w:color="000000"/>
              <w:right w:val="single" w:sz="5" w:space="0" w:color="000000"/>
            </w:tcBorders>
          </w:tcPr>
          <w:p w14:paraId="7B39751D" w14:textId="41155EEE" w:rsidR="00557FCB" w:rsidRPr="001931CA" w:rsidRDefault="001931CA" w:rsidP="001931CA">
            <w:pPr>
              <w:spacing w:before="63"/>
              <w:ind w:left="102"/>
              <w:jc w:val="center"/>
              <w:rPr>
                <w:rFonts w:asciiTheme="minorHAnsi" w:eastAsia="Calibri" w:hAnsiTheme="minorHAnsi" w:cstheme="minorHAnsi"/>
                <w:color w:val="000D2D"/>
                <w:szCs w:val="22"/>
              </w:rPr>
            </w:pPr>
            <w:r w:rsidRPr="001931CA">
              <w:rPr>
                <w:rFonts w:asciiTheme="minorHAnsi" w:eastAsia="Calibri" w:hAnsiTheme="minorHAnsi" w:cstheme="minorHAnsi"/>
                <w:color w:val="000D2D"/>
                <w:szCs w:val="22"/>
              </w:rPr>
              <w:t>New Policy, which replaces previous versions</w:t>
            </w:r>
          </w:p>
        </w:tc>
      </w:tr>
      <w:tr w:rsidR="001931CA" w:rsidRPr="001931CA" w14:paraId="0F1521F4" w14:textId="77777777" w:rsidTr="00EC1F77">
        <w:trPr>
          <w:trHeight w:hRule="exact" w:val="397"/>
        </w:trPr>
        <w:tc>
          <w:tcPr>
            <w:tcW w:w="1381" w:type="dxa"/>
            <w:tcBorders>
              <w:top w:val="single" w:sz="5" w:space="0" w:color="000000"/>
              <w:left w:val="single" w:sz="5" w:space="0" w:color="000000"/>
              <w:bottom w:val="single" w:sz="5" w:space="0" w:color="000000"/>
              <w:right w:val="single" w:sz="5" w:space="0" w:color="000000"/>
            </w:tcBorders>
          </w:tcPr>
          <w:p w14:paraId="7641130A" w14:textId="20A4FAB4" w:rsidR="001931CA" w:rsidRPr="001931CA" w:rsidRDefault="001931CA" w:rsidP="001931CA">
            <w:pPr>
              <w:jc w:val="center"/>
              <w:rPr>
                <w:rFonts w:asciiTheme="minorHAnsi" w:hAnsiTheme="minorHAnsi" w:cstheme="minorHAnsi"/>
                <w:color w:val="000D2D"/>
                <w:szCs w:val="22"/>
              </w:rPr>
            </w:pPr>
            <w:r w:rsidRPr="001931CA">
              <w:rPr>
                <w:rFonts w:asciiTheme="minorHAnsi" w:eastAsia="Calibri" w:hAnsiTheme="minorHAnsi" w:cstheme="minorHAnsi"/>
                <w:color w:val="000D2D"/>
                <w:szCs w:val="22"/>
              </w:rPr>
              <w:t>v.20</w:t>
            </w:r>
            <w:r w:rsidRPr="001931CA">
              <w:rPr>
                <w:rFonts w:asciiTheme="minorHAnsi" w:eastAsia="Calibri" w:hAnsiTheme="minorHAnsi" w:cstheme="minorHAnsi"/>
                <w:color w:val="000D2D"/>
                <w:spacing w:val="1"/>
                <w:szCs w:val="22"/>
              </w:rPr>
              <w:t>1</w:t>
            </w:r>
            <w:r w:rsidRPr="001931CA">
              <w:rPr>
                <w:rFonts w:asciiTheme="minorHAnsi" w:eastAsia="Calibri" w:hAnsiTheme="minorHAnsi" w:cstheme="minorHAnsi"/>
                <w:color w:val="000D2D"/>
                <w:szCs w:val="22"/>
              </w:rPr>
              <w:t>6.01</w:t>
            </w:r>
          </w:p>
        </w:tc>
        <w:tc>
          <w:tcPr>
            <w:tcW w:w="1382" w:type="dxa"/>
            <w:tcBorders>
              <w:top w:val="single" w:sz="5" w:space="0" w:color="000000"/>
              <w:left w:val="single" w:sz="5" w:space="0" w:color="000000"/>
              <w:bottom w:val="single" w:sz="5" w:space="0" w:color="000000"/>
              <w:right w:val="single" w:sz="5" w:space="0" w:color="000000"/>
            </w:tcBorders>
          </w:tcPr>
          <w:p w14:paraId="39846111" w14:textId="6588DF6C" w:rsidR="001931CA" w:rsidRPr="001931CA" w:rsidRDefault="001931CA" w:rsidP="001931CA">
            <w:pPr>
              <w:jc w:val="center"/>
              <w:rPr>
                <w:rFonts w:asciiTheme="minorHAnsi" w:hAnsiTheme="minorHAnsi" w:cstheme="minorHAnsi"/>
                <w:color w:val="000D2D"/>
                <w:szCs w:val="22"/>
              </w:rPr>
            </w:pPr>
            <w:r w:rsidRPr="001931CA">
              <w:rPr>
                <w:rFonts w:asciiTheme="minorHAnsi" w:eastAsia="Calibri" w:hAnsiTheme="minorHAnsi" w:cstheme="minorHAnsi"/>
                <w:color w:val="000D2D"/>
                <w:szCs w:val="22"/>
              </w:rPr>
              <w:t>29/09/2016</w:t>
            </w:r>
          </w:p>
        </w:tc>
        <w:tc>
          <w:tcPr>
            <w:tcW w:w="1382" w:type="dxa"/>
            <w:tcBorders>
              <w:top w:val="single" w:sz="5" w:space="0" w:color="000000"/>
              <w:left w:val="single" w:sz="5" w:space="0" w:color="000000"/>
              <w:bottom w:val="single" w:sz="5" w:space="0" w:color="000000"/>
              <w:right w:val="single" w:sz="5" w:space="0" w:color="000000"/>
            </w:tcBorders>
          </w:tcPr>
          <w:p w14:paraId="268C9B86" w14:textId="5455ECFC" w:rsidR="001931CA" w:rsidRPr="001931CA" w:rsidRDefault="001931CA" w:rsidP="001931CA">
            <w:pPr>
              <w:jc w:val="center"/>
              <w:rPr>
                <w:rFonts w:asciiTheme="minorHAnsi" w:hAnsiTheme="minorHAnsi" w:cstheme="minorHAnsi"/>
                <w:color w:val="000D2D"/>
                <w:szCs w:val="22"/>
              </w:rPr>
            </w:pPr>
            <w:r w:rsidRPr="001931CA">
              <w:rPr>
                <w:rFonts w:asciiTheme="minorHAnsi" w:eastAsia="Calibri" w:hAnsiTheme="minorHAnsi" w:cstheme="minorHAnsi"/>
                <w:color w:val="000D2D"/>
                <w:szCs w:val="22"/>
              </w:rPr>
              <w:t>C</w:t>
            </w:r>
            <w:r w:rsidRPr="001931CA">
              <w:rPr>
                <w:rFonts w:asciiTheme="minorHAnsi" w:eastAsia="Calibri" w:hAnsiTheme="minorHAnsi" w:cstheme="minorHAnsi"/>
                <w:color w:val="000D2D"/>
                <w:spacing w:val="1"/>
                <w:szCs w:val="22"/>
              </w:rPr>
              <w:t>o</w:t>
            </w:r>
            <w:r w:rsidRPr="001931CA">
              <w:rPr>
                <w:rFonts w:asciiTheme="minorHAnsi" w:eastAsia="Calibri" w:hAnsiTheme="minorHAnsi" w:cstheme="minorHAnsi"/>
                <w:color w:val="000D2D"/>
                <w:szCs w:val="22"/>
              </w:rPr>
              <w:t>mplian</w:t>
            </w:r>
            <w:r w:rsidRPr="001931CA">
              <w:rPr>
                <w:rFonts w:asciiTheme="minorHAnsi" w:eastAsia="Calibri" w:hAnsiTheme="minorHAnsi" w:cstheme="minorHAnsi"/>
                <w:color w:val="000D2D"/>
                <w:spacing w:val="-1"/>
                <w:szCs w:val="22"/>
              </w:rPr>
              <w:t>c</w:t>
            </w:r>
            <w:r w:rsidRPr="001931CA">
              <w:rPr>
                <w:rFonts w:asciiTheme="minorHAnsi" w:eastAsia="Calibri" w:hAnsiTheme="minorHAnsi" w:cstheme="minorHAnsi"/>
                <w:color w:val="000D2D"/>
                <w:szCs w:val="22"/>
              </w:rPr>
              <w:t>e</w:t>
            </w:r>
          </w:p>
        </w:tc>
        <w:tc>
          <w:tcPr>
            <w:tcW w:w="5258" w:type="dxa"/>
            <w:tcBorders>
              <w:top w:val="single" w:sz="5" w:space="0" w:color="000000"/>
              <w:left w:val="single" w:sz="5" w:space="0" w:color="000000"/>
              <w:bottom w:val="single" w:sz="5" w:space="0" w:color="000000"/>
              <w:right w:val="single" w:sz="5" w:space="0" w:color="000000"/>
            </w:tcBorders>
          </w:tcPr>
          <w:p w14:paraId="7B372F0E" w14:textId="07766D40" w:rsidR="001931CA" w:rsidRPr="001931CA" w:rsidRDefault="001931CA" w:rsidP="001931CA">
            <w:pPr>
              <w:jc w:val="center"/>
              <w:rPr>
                <w:rFonts w:asciiTheme="minorHAnsi" w:hAnsiTheme="minorHAnsi" w:cstheme="minorHAnsi"/>
                <w:color w:val="000D2D"/>
                <w:szCs w:val="22"/>
              </w:rPr>
            </w:pPr>
            <w:r w:rsidRPr="001931CA">
              <w:rPr>
                <w:rFonts w:asciiTheme="minorHAnsi" w:eastAsia="Calibri" w:hAnsiTheme="minorHAnsi" w:cstheme="minorHAnsi"/>
                <w:color w:val="000D2D"/>
                <w:szCs w:val="22"/>
              </w:rPr>
              <w:t>Annual review</w:t>
            </w:r>
          </w:p>
        </w:tc>
      </w:tr>
      <w:tr w:rsidR="00EA4CA9" w:rsidRPr="001931CA" w14:paraId="34A46664" w14:textId="77777777" w:rsidTr="00EC1F77">
        <w:trPr>
          <w:trHeight w:hRule="exact" w:val="397"/>
        </w:trPr>
        <w:tc>
          <w:tcPr>
            <w:tcW w:w="1381" w:type="dxa"/>
            <w:tcBorders>
              <w:top w:val="single" w:sz="5" w:space="0" w:color="000000"/>
              <w:left w:val="single" w:sz="5" w:space="0" w:color="000000"/>
              <w:bottom w:val="single" w:sz="5" w:space="0" w:color="000000"/>
              <w:right w:val="single" w:sz="5" w:space="0" w:color="000000"/>
            </w:tcBorders>
          </w:tcPr>
          <w:p w14:paraId="3368327A" w14:textId="0CBF0C78" w:rsidR="00EA4CA9" w:rsidRPr="001931CA" w:rsidRDefault="00EA4CA9" w:rsidP="00EA4CA9">
            <w:pPr>
              <w:jc w:val="center"/>
              <w:rPr>
                <w:rFonts w:asciiTheme="minorHAnsi" w:eastAsia="Calibri" w:hAnsiTheme="minorHAnsi" w:cstheme="minorHAnsi"/>
                <w:color w:val="000D2D"/>
                <w:szCs w:val="22"/>
              </w:rPr>
            </w:pPr>
            <w:r>
              <w:rPr>
                <w:rFonts w:asciiTheme="minorHAnsi" w:eastAsia="Calibri" w:hAnsiTheme="minorHAnsi" w:cstheme="minorHAnsi"/>
                <w:color w:val="000D2D"/>
                <w:szCs w:val="22"/>
              </w:rPr>
              <w:t>v.2018.01</w:t>
            </w:r>
          </w:p>
        </w:tc>
        <w:tc>
          <w:tcPr>
            <w:tcW w:w="1382" w:type="dxa"/>
            <w:tcBorders>
              <w:top w:val="single" w:sz="5" w:space="0" w:color="000000"/>
              <w:left w:val="single" w:sz="5" w:space="0" w:color="000000"/>
              <w:bottom w:val="single" w:sz="5" w:space="0" w:color="000000"/>
              <w:right w:val="single" w:sz="5" w:space="0" w:color="000000"/>
            </w:tcBorders>
          </w:tcPr>
          <w:p w14:paraId="3F6530D0" w14:textId="5ED8F003" w:rsidR="00EA4CA9" w:rsidRPr="001931CA" w:rsidRDefault="00EA4CA9" w:rsidP="00EA4CA9">
            <w:pPr>
              <w:jc w:val="center"/>
              <w:rPr>
                <w:rFonts w:asciiTheme="minorHAnsi" w:eastAsia="Calibri" w:hAnsiTheme="minorHAnsi" w:cstheme="minorHAnsi"/>
                <w:color w:val="000D2D"/>
                <w:szCs w:val="22"/>
              </w:rPr>
            </w:pPr>
            <w:r>
              <w:rPr>
                <w:rFonts w:asciiTheme="minorHAnsi" w:eastAsia="Calibri" w:hAnsiTheme="minorHAnsi" w:cstheme="minorHAnsi"/>
                <w:color w:val="000D2D"/>
                <w:szCs w:val="22"/>
              </w:rPr>
              <w:t>04/01/2018</w:t>
            </w:r>
          </w:p>
        </w:tc>
        <w:tc>
          <w:tcPr>
            <w:tcW w:w="1382" w:type="dxa"/>
            <w:tcBorders>
              <w:top w:val="single" w:sz="5" w:space="0" w:color="000000"/>
              <w:left w:val="single" w:sz="5" w:space="0" w:color="000000"/>
              <w:bottom w:val="single" w:sz="5" w:space="0" w:color="000000"/>
              <w:right w:val="single" w:sz="5" w:space="0" w:color="000000"/>
            </w:tcBorders>
          </w:tcPr>
          <w:p w14:paraId="280E61C6" w14:textId="4A6454AD" w:rsidR="00EA4CA9" w:rsidRPr="001931CA" w:rsidRDefault="00EA4CA9" w:rsidP="00EA4CA9">
            <w:pPr>
              <w:jc w:val="center"/>
              <w:rPr>
                <w:rFonts w:asciiTheme="minorHAnsi" w:eastAsia="Calibri" w:hAnsiTheme="minorHAnsi" w:cstheme="minorHAnsi"/>
                <w:color w:val="000D2D"/>
                <w:szCs w:val="22"/>
              </w:rPr>
            </w:pPr>
            <w:r>
              <w:rPr>
                <w:rFonts w:asciiTheme="minorHAnsi" w:eastAsia="Calibri" w:hAnsiTheme="minorHAnsi" w:cstheme="minorHAnsi"/>
                <w:color w:val="000D2D"/>
                <w:szCs w:val="22"/>
              </w:rPr>
              <w:t>Keystone Law</w:t>
            </w:r>
          </w:p>
        </w:tc>
        <w:tc>
          <w:tcPr>
            <w:tcW w:w="5258" w:type="dxa"/>
            <w:tcBorders>
              <w:top w:val="single" w:sz="5" w:space="0" w:color="000000"/>
              <w:left w:val="single" w:sz="5" w:space="0" w:color="000000"/>
              <w:bottom w:val="single" w:sz="5" w:space="0" w:color="000000"/>
              <w:right w:val="single" w:sz="5" w:space="0" w:color="000000"/>
            </w:tcBorders>
          </w:tcPr>
          <w:p w14:paraId="4AC9A3F9" w14:textId="038F668E" w:rsidR="00EA4CA9" w:rsidRPr="001931CA" w:rsidRDefault="00EA4CA9" w:rsidP="00EA4CA9">
            <w:pPr>
              <w:jc w:val="center"/>
              <w:rPr>
                <w:rFonts w:asciiTheme="minorHAnsi" w:eastAsia="Calibri" w:hAnsiTheme="minorHAnsi" w:cstheme="minorHAnsi"/>
                <w:color w:val="000D2D"/>
                <w:szCs w:val="22"/>
              </w:rPr>
            </w:pPr>
            <w:r w:rsidRPr="001931CA">
              <w:rPr>
                <w:rFonts w:asciiTheme="minorHAnsi" w:eastAsia="Calibri" w:hAnsiTheme="minorHAnsi" w:cstheme="minorHAnsi"/>
                <w:color w:val="000D2D"/>
                <w:szCs w:val="22"/>
              </w:rPr>
              <w:t>New Policy, which replaces previous versions</w:t>
            </w:r>
          </w:p>
        </w:tc>
      </w:tr>
    </w:tbl>
    <w:p w14:paraId="09555EF8" w14:textId="4D6E531E" w:rsidR="00CB1F2A" w:rsidRPr="001931CA" w:rsidRDefault="00CB1F2A" w:rsidP="001931CA">
      <w:pPr>
        <w:pStyle w:val="BodyTextIndent2"/>
        <w:ind w:left="0"/>
        <w:rPr>
          <w:rFonts w:asciiTheme="minorHAnsi" w:hAnsiTheme="minorHAnsi" w:cstheme="minorHAnsi"/>
          <w:b/>
          <w:color w:val="000D2D"/>
          <w:szCs w:val="22"/>
        </w:rPr>
      </w:pPr>
    </w:p>
    <w:p w14:paraId="20DE666E" w14:textId="38D461DF" w:rsidR="00CB1F2A" w:rsidRPr="001931CA" w:rsidRDefault="00CB1F2A" w:rsidP="00CB1F2A">
      <w:pPr>
        <w:pStyle w:val="ListParagraph"/>
        <w:ind w:left="0"/>
        <w:contextualSpacing/>
        <w:rPr>
          <w:rFonts w:asciiTheme="minorHAnsi" w:hAnsiTheme="minorHAnsi" w:cstheme="minorHAnsi"/>
          <w:b/>
          <w:color w:val="000D2D"/>
        </w:rPr>
      </w:pPr>
      <w:r w:rsidRPr="001931CA">
        <w:rPr>
          <w:rFonts w:asciiTheme="minorHAnsi" w:hAnsiTheme="minorHAnsi" w:cstheme="minorHAnsi"/>
          <w:b/>
          <w:color w:val="000D2D"/>
        </w:rPr>
        <w:t>1.</w:t>
      </w:r>
      <w:r w:rsidRPr="001931CA">
        <w:rPr>
          <w:rFonts w:asciiTheme="minorHAnsi" w:hAnsiTheme="minorHAnsi" w:cstheme="minorHAnsi"/>
          <w:b/>
          <w:color w:val="000D2D"/>
        </w:rPr>
        <w:tab/>
      </w:r>
      <w:r w:rsidR="00233F78" w:rsidRPr="001931CA">
        <w:rPr>
          <w:rFonts w:asciiTheme="minorHAnsi" w:hAnsiTheme="minorHAnsi" w:cstheme="minorHAnsi"/>
          <w:b/>
          <w:color w:val="000D2D"/>
        </w:rPr>
        <w:t>INTRODUCTION</w:t>
      </w:r>
    </w:p>
    <w:p w14:paraId="686EEBE0" w14:textId="46BB7736" w:rsidR="00CB1F2A" w:rsidRPr="001931CA" w:rsidRDefault="00CB1F2A" w:rsidP="00CB1F2A">
      <w:pPr>
        <w:contextualSpacing/>
        <w:rPr>
          <w:rFonts w:asciiTheme="minorHAnsi" w:hAnsiTheme="minorHAnsi" w:cstheme="minorHAnsi"/>
          <w:b/>
          <w:color w:val="000D2D"/>
          <w:szCs w:val="22"/>
        </w:rPr>
      </w:pPr>
    </w:p>
    <w:p w14:paraId="32C380EF" w14:textId="62635450" w:rsidR="00233F78" w:rsidRPr="001931CA" w:rsidRDefault="00CB1F2A"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 xml:space="preserve">Hottinger Investment Management Limited </w:t>
      </w:r>
      <w:r w:rsidR="00233F78" w:rsidRPr="001931CA">
        <w:rPr>
          <w:rFonts w:asciiTheme="minorHAnsi" w:hAnsiTheme="minorHAnsi" w:cstheme="minorHAnsi"/>
          <w:color w:val="000D2D"/>
          <w:szCs w:val="22"/>
        </w:rPr>
        <w:t>(“</w:t>
      </w:r>
      <w:r w:rsidRPr="001931CA">
        <w:rPr>
          <w:rFonts w:asciiTheme="minorHAnsi" w:hAnsiTheme="minorHAnsi" w:cstheme="minorHAnsi"/>
          <w:color w:val="000D2D"/>
          <w:szCs w:val="22"/>
        </w:rPr>
        <w:t>HIM</w:t>
      </w:r>
      <w:r w:rsidR="00233F78" w:rsidRPr="001931CA">
        <w:rPr>
          <w:rFonts w:asciiTheme="minorHAnsi" w:hAnsiTheme="minorHAnsi" w:cstheme="minorHAnsi"/>
          <w:color w:val="000D2D"/>
          <w:szCs w:val="22"/>
        </w:rPr>
        <w:t>”, “we” or “us”</w:t>
      </w:r>
      <w:r w:rsidRPr="001931CA">
        <w:rPr>
          <w:rFonts w:asciiTheme="minorHAnsi" w:hAnsiTheme="minorHAnsi" w:cstheme="minorHAnsi"/>
          <w:color w:val="000D2D"/>
          <w:szCs w:val="22"/>
        </w:rPr>
        <w:t xml:space="preserve">) is authorised and regulated by the Financial Conduct Authority (FCA). </w:t>
      </w:r>
      <w:r w:rsidR="00233F78" w:rsidRPr="001931CA">
        <w:rPr>
          <w:rFonts w:asciiTheme="minorHAnsi" w:hAnsiTheme="minorHAnsi" w:cstheme="minorHAnsi"/>
          <w:color w:val="000D2D"/>
          <w:szCs w:val="22"/>
        </w:rPr>
        <w:t>It provides investment services and activities of:</w:t>
      </w:r>
    </w:p>
    <w:p w14:paraId="17A66E50" w14:textId="77777777" w:rsidR="001931CA" w:rsidRPr="001931CA" w:rsidRDefault="001931CA" w:rsidP="006176A9">
      <w:pPr>
        <w:ind w:right="-192"/>
        <w:rPr>
          <w:rFonts w:asciiTheme="minorHAnsi" w:hAnsiTheme="minorHAnsi" w:cstheme="minorHAnsi"/>
          <w:color w:val="000D2D"/>
          <w:szCs w:val="22"/>
        </w:rPr>
      </w:pPr>
    </w:p>
    <w:p w14:paraId="54EB89E4" w14:textId="77777777" w:rsidR="00233F78" w:rsidRPr="001931CA" w:rsidRDefault="00233F78" w:rsidP="006176A9">
      <w:pPr>
        <w:pStyle w:val="ListParagraph"/>
        <w:numPr>
          <w:ilvl w:val="0"/>
          <w:numId w:val="15"/>
        </w:numPr>
        <w:ind w:right="-192"/>
        <w:rPr>
          <w:rFonts w:asciiTheme="minorHAnsi" w:hAnsiTheme="minorHAnsi" w:cstheme="minorHAnsi"/>
          <w:color w:val="000D2D"/>
        </w:rPr>
      </w:pPr>
      <w:r w:rsidRPr="001931CA">
        <w:rPr>
          <w:rFonts w:asciiTheme="minorHAnsi" w:hAnsiTheme="minorHAnsi" w:cstheme="minorHAnsi"/>
          <w:color w:val="000D2D"/>
        </w:rPr>
        <w:t>Discretionary investment management;</w:t>
      </w:r>
    </w:p>
    <w:p w14:paraId="3D2E7F12" w14:textId="77777777" w:rsidR="00233F78" w:rsidRPr="001931CA" w:rsidRDefault="00233F78" w:rsidP="006176A9">
      <w:pPr>
        <w:pStyle w:val="ListParagraph"/>
        <w:numPr>
          <w:ilvl w:val="0"/>
          <w:numId w:val="15"/>
        </w:numPr>
        <w:ind w:right="-192"/>
        <w:rPr>
          <w:rFonts w:asciiTheme="minorHAnsi" w:hAnsiTheme="minorHAnsi" w:cstheme="minorHAnsi"/>
          <w:color w:val="000D2D"/>
        </w:rPr>
      </w:pPr>
      <w:r w:rsidRPr="001931CA">
        <w:rPr>
          <w:rFonts w:asciiTheme="minorHAnsi" w:hAnsiTheme="minorHAnsi" w:cstheme="minorHAnsi"/>
          <w:color w:val="000D2D"/>
        </w:rPr>
        <w:t>Advisory investment management; and</w:t>
      </w:r>
    </w:p>
    <w:p w14:paraId="43D9BF91" w14:textId="77777777" w:rsidR="002559DC" w:rsidRPr="001931CA" w:rsidRDefault="00233F78" w:rsidP="006176A9">
      <w:pPr>
        <w:pStyle w:val="ListParagraph"/>
        <w:numPr>
          <w:ilvl w:val="0"/>
          <w:numId w:val="15"/>
        </w:numPr>
        <w:ind w:right="-192"/>
        <w:rPr>
          <w:rFonts w:asciiTheme="minorHAnsi" w:hAnsiTheme="minorHAnsi" w:cstheme="minorHAnsi"/>
          <w:color w:val="000D2D"/>
        </w:rPr>
      </w:pPr>
      <w:r w:rsidRPr="001931CA">
        <w:rPr>
          <w:rFonts w:asciiTheme="minorHAnsi" w:hAnsiTheme="minorHAnsi" w:cstheme="minorHAnsi"/>
          <w:color w:val="000D2D"/>
        </w:rPr>
        <w:t xml:space="preserve">Execution </w:t>
      </w:r>
      <w:r w:rsidR="002559DC" w:rsidRPr="001931CA">
        <w:rPr>
          <w:rFonts w:asciiTheme="minorHAnsi" w:hAnsiTheme="minorHAnsi" w:cstheme="minorHAnsi"/>
          <w:color w:val="000D2D"/>
        </w:rPr>
        <w:t xml:space="preserve">only brokerage; </w:t>
      </w:r>
    </w:p>
    <w:p w14:paraId="6BB40D0A" w14:textId="77777777" w:rsidR="002559DC" w:rsidRPr="001931CA" w:rsidRDefault="002559DC" w:rsidP="006176A9">
      <w:pPr>
        <w:pStyle w:val="ListParagraph"/>
        <w:ind w:left="0" w:right="-192"/>
        <w:rPr>
          <w:rFonts w:asciiTheme="minorHAnsi" w:hAnsiTheme="minorHAnsi" w:cstheme="minorHAnsi"/>
          <w:color w:val="000D2D"/>
        </w:rPr>
      </w:pPr>
    </w:p>
    <w:p w14:paraId="7CB99199" w14:textId="3989E652" w:rsidR="002559DC" w:rsidRPr="001931CA" w:rsidRDefault="002559DC"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for retail and professional clients.</w:t>
      </w:r>
      <w:r w:rsidR="00233F78" w:rsidRPr="001931CA">
        <w:rPr>
          <w:rFonts w:asciiTheme="minorHAnsi" w:hAnsiTheme="minorHAnsi" w:cstheme="minorHAnsi"/>
          <w:color w:val="000D2D"/>
          <w:szCs w:val="22"/>
        </w:rPr>
        <w:t xml:space="preserve"> </w:t>
      </w:r>
      <w:r w:rsidRPr="001931CA">
        <w:rPr>
          <w:rFonts w:asciiTheme="minorHAnsi" w:hAnsiTheme="minorHAnsi" w:cstheme="minorHAnsi"/>
          <w:color w:val="000D2D"/>
          <w:szCs w:val="22"/>
        </w:rPr>
        <w:t xml:space="preserve">We face actual and potential conflicts of interests as a natural part of the day to day management of our business. </w:t>
      </w:r>
    </w:p>
    <w:p w14:paraId="6B36CAF8" w14:textId="77777777" w:rsidR="002559DC" w:rsidRPr="001931CA" w:rsidRDefault="002559DC" w:rsidP="006176A9">
      <w:pPr>
        <w:pStyle w:val="ListParagraph"/>
        <w:ind w:left="0" w:right="-192"/>
        <w:rPr>
          <w:rFonts w:asciiTheme="minorHAnsi" w:hAnsiTheme="minorHAnsi" w:cstheme="minorHAnsi"/>
          <w:color w:val="000D2D"/>
        </w:rPr>
      </w:pPr>
    </w:p>
    <w:p w14:paraId="2E2EAC16" w14:textId="4627F854" w:rsidR="00E444D9" w:rsidRPr="001931CA" w:rsidRDefault="002559DC"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Under the Markets in Financial Instruments Directive 2014/65/EU of 15 May 2014</w:t>
      </w:r>
      <w:r w:rsidR="00E444D9" w:rsidRPr="001931CA">
        <w:rPr>
          <w:rFonts w:asciiTheme="minorHAnsi" w:hAnsiTheme="minorHAnsi" w:cstheme="minorHAnsi"/>
          <w:color w:val="000D2D"/>
          <w:szCs w:val="22"/>
        </w:rPr>
        <w:t xml:space="preserve"> (“MiFID II"</w:t>
      </w:r>
      <w:r w:rsidR="0049764E" w:rsidRPr="001931CA">
        <w:rPr>
          <w:rFonts w:asciiTheme="minorHAnsi" w:hAnsiTheme="minorHAnsi" w:cstheme="minorHAnsi"/>
          <w:color w:val="000D2D"/>
          <w:szCs w:val="22"/>
        </w:rPr>
        <w:t>)</w:t>
      </w:r>
      <w:r w:rsidRPr="001931CA">
        <w:rPr>
          <w:rFonts w:asciiTheme="minorHAnsi" w:hAnsiTheme="minorHAnsi" w:cstheme="minorHAnsi"/>
          <w:color w:val="000D2D"/>
          <w:szCs w:val="22"/>
        </w:rPr>
        <w:t>, we must</w:t>
      </w:r>
      <w:r w:rsidR="00E444D9" w:rsidRPr="001931CA">
        <w:rPr>
          <w:rFonts w:asciiTheme="minorHAnsi" w:hAnsiTheme="minorHAnsi" w:cstheme="minorHAnsi"/>
          <w:color w:val="000D2D"/>
          <w:szCs w:val="22"/>
        </w:rPr>
        <w:t>:</w:t>
      </w:r>
    </w:p>
    <w:p w14:paraId="066E8E6D" w14:textId="77777777" w:rsidR="001931CA" w:rsidRPr="001931CA" w:rsidRDefault="001931CA" w:rsidP="006176A9">
      <w:pPr>
        <w:pStyle w:val="ListParagraph"/>
        <w:ind w:left="0" w:right="-192"/>
        <w:rPr>
          <w:rFonts w:asciiTheme="minorHAnsi" w:hAnsiTheme="minorHAnsi" w:cstheme="minorHAnsi"/>
          <w:color w:val="000D2D"/>
        </w:rPr>
      </w:pPr>
    </w:p>
    <w:p w14:paraId="3D1044F3" w14:textId="247BD190" w:rsidR="00E444D9" w:rsidRPr="001931CA" w:rsidRDefault="0049764E" w:rsidP="006176A9">
      <w:pPr>
        <w:pStyle w:val="ListParagraph"/>
        <w:numPr>
          <w:ilvl w:val="0"/>
          <w:numId w:val="16"/>
        </w:numPr>
        <w:ind w:right="-192"/>
        <w:rPr>
          <w:rFonts w:asciiTheme="minorHAnsi" w:hAnsiTheme="minorHAnsi" w:cstheme="minorHAnsi"/>
          <w:color w:val="000D2D"/>
        </w:rPr>
      </w:pPr>
      <w:r w:rsidRPr="001931CA">
        <w:rPr>
          <w:rFonts w:asciiTheme="minorHAnsi" w:hAnsiTheme="minorHAnsi" w:cstheme="minorHAnsi"/>
          <w:color w:val="000D2D"/>
        </w:rPr>
        <w:t>t</w:t>
      </w:r>
      <w:r w:rsidR="00E444D9" w:rsidRPr="001931CA">
        <w:rPr>
          <w:rFonts w:asciiTheme="minorHAnsi" w:hAnsiTheme="minorHAnsi" w:cstheme="minorHAnsi"/>
          <w:color w:val="000D2D"/>
        </w:rPr>
        <w:t>ake all reasonable steps to identify and to prevent or manage conflicts of interest;</w:t>
      </w:r>
    </w:p>
    <w:p w14:paraId="73D15C29" w14:textId="1E0CC5C4" w:rsidR="001931CA" w:rsidRPr="001931CA" w:rsidRDefault="0049764E" w:rsidP="001931CA">
      <w:pPr>
        <w:pStyle w:val="ListParagraph"/>
        <w:numPr>
          <w:ilvl w:val="0"/>
          <w:numId w:val="16"/>
        </w:numPr>
        <w:ind w:right="-192"/>
        <w:rPr>
          <w:rFonts w:asciiTheme="minorHAnsi" w:hAnsiTheme="minorHAnsi" w:cstheme="minorHAnsi"/>
          <w:color w:val="000D2D"/>
        </w:rPr>
      </w:pPr>
      <w:r w:rsidRPr="001931CA">
        <w:rPr>
          <w:rFonts w:asciiTheme="minorHAnsi" w:hAnsiTheme="minorHAnsi" w:cstheme="minorHAnsi"/>
          <w:color w:val="000D2D"/>
        </w:rPr>
        <w:t>m</w:t>
      </w:r>
      <w:r w:rsidR="00E444D9" w:rsidRPr="001931CA">
        <w:rPr>
          <w:rFonts w:asciiTheme="minorHAnsi" w:hAnsiTheme="minorHAnsi" w:cstheme="minorHAnsi"/>
          <w:color w:val="000D2D"/>
        </w:rPr>
        <w:t>aintain and operate effective organisational and administrative arrangements to prevent conflicts of interest adver</w:t>
      </w:r>
      <w:r w:rsidR="001931CA" w:rsidRPr="001931CA">
        <w:rPr>
          <w:rFonts w:asciiTheme="minorHAnsi" w:hAnsiTheme="minorHAnsi" w:cstheme="minorHAnsi"/>
          <w:color w:val="000D2D"/>
        </w:rPr>
        <w:t>sely affecting our clients;</w:t>
      </w:r>
    </w:p>
    <w:p w14:paraId="1B9C55C7" w14:textId="268BC4A8" w:rsidR="00CB1F2A" w:rsidRPr="001931CA" w:rsidRDefault="001931CA" w:rsidP="001931CA">
      <w:pPr>
        <w:pStyle w:val="ListParagraph"/>
        <w:numPr>
          <w:ilvl w:val="0"/>
          <w:numId w:val="16"/>
        </w:numPr>
        <w:ind w:right="-192"/>
        <w:rPr>
          <w:rFonts w:asciiTheme="minorHAnsi" w:hAnsiTheme="minorHAnsi" w:cstheme="minorHAnsi"/>
          <w:color w:val="000D2D"/>
        </w:rPr>
      </w:pPr>
      <w:r w:rsidRPr="001931CA">
        <w:rPr>
          <w:rFonts w:asciiTheme="minorHAnsi" w:hAnsiTheme="minorHAnsi" w:cstheme="minorHAnsi"/>
          <w:color w:val="000D2D"/>
        </w:rPr>
        <w:t>w</w:t>
      </w:r>
      <w:r w:rsidR="00E444D9" w:rsidRPr="001931CA">
        <w:rPr>
          <w:rFonts w:asciiTheme="minorHAnsi" w:hAnsiTheme="minorHAnsi" w:cstheme="minorHAnsi"/>
          <w:color w:val="000D2D"/>
        </w:rPr>
        <w:t xml:space="preserve">here these steps are not sufficient to ensure that risks to clients are prevented, we must disclose them, to clients. </w:t>
      </w:r>
    </w:p>
    <w:p w14:paraId="5C4C21DF" w14:textId="5D37394E" w:rsidR="00E444D9" w:rsidRPr="001931CA" w:rsidRDefault="00E444D9"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lastRenderedPageBreak/>
        <w:t>MiFID II requires us to draw up, maintain and implement an effective conflicts of interest policy</w:t>
      </w:r>
      <w:r w:rsidR="00A10FC2" w:rsidRPr="001931CA">
        <w:rPr>
          <w:rFonts w:asciiTheme="minorHAnsi" w:hAnsiTheme="minorHAnsi" w:cstheme="minorHAnsi"/>
          <w:color w:val="000D2D"/>
          <w:szCs w:val="22"/>
        </w:rPr>
        <w:t xml:space="preserve"> and to provide a summary of that policy to clients. This is t</w:t>
      </w:r>
      <w:r w:rsidR="001931CA">
        <w:rPr>
          <w:rFonts w:asciiTheme="minorHAnsi" w:hAnsiTheme="minorHAnsi" w:cstheme="minorHAnsi"/>
          <w:color w:val="000D2D"/>
          <w:szCs w:val="22"/>
        </w:rPr>
        <w:t>he summary required by MIFID II</w:t>
      </w:r>
      <w:r w:rsidR="0077168B" w:rsidRPr="001931CA">
        <w:rPr>
          <w:rFonts w:asciiTheme="minorHAnsi" w:hAnsiTheme="minorHAnsi" w:cstheme="minorHAnsi"/>
          <w:color w:val="000D2D"/>
          <w:szCs w:val="22"/>
        </w:rPr>
        <w:t>.</w:t>
      </w:r>
    </w:p>
    <w:p w14:paraId="541B8DA4" w14:textId="77777777" w:rsidR="00E444D9" w:rsidRPr="001931CA" w:rsidRDefault="00E444D9" w:rsidP="00CB1F2A">
      <w:pPr>
        <w:contextualSpacing/>
        <w:rPr>
          <w:rFonts w:asciiTheme="minorHAnsi" w:hAnsiTheme="minorHAnsi" w:cstheme="minorHAnsi"/>
          <w:b/>
          <w:color w:val="000D2D"/>
          <w:szCs w:val="22"/>
        </w:rPr>
      </w:pPr>
    </w:p>
    <w:p w14:paraId="57937070" w14:textId="100E6C96" w:rsidR="00CB1F2A" w:rsidRPr="001931CA" w:rsidRDefault="00A10FC2" w:rsidP="006176A9">
      <w:pPr>
        <w:pStyle w:val="ListParagraph"/>
        <w:ind w:left="0"/>
        <w:contextualSpacing/>
        <w:rPr>
          <w:rFonts w:asciiTheme="minorHAnsi" w:hAnsiTheme="minorHAnsi" w:cstheme="minorHAnsi"/>
          <w:b/>
          <w:color w:val="000D2D"/>
        </w:rPr>
      </w:pPr>
      <w:r w:rsidRPr="001931CA">
        <w:rPr>
          <w:rFonts w:asciiTheme="minorHAnsi" w:hAnsiTheme="minorHAnsi" w:cstheme="minorHAnsi"/>
          <w:b/>
          <w:color w:val="000D2D"/>
        </w:rPr>
        <w:t>2.</w:t>
      </w:r>
      <w:r w:rsidRPr="001931CA">
        <w:rPr>
          <w:rFonts w:asciiTheme="minorHAnsi" w:hAnsiTheme="minorHAnsi" w:cstheme="minorHAnsi"/>
          <w:b/>
          <w:color w:val="000D2D"/>
        </w:rPr>
        <w:tab/>
      </w:r>
      <w:r w:rsidR="003E3CCF" w:rsidRPr="001931CA">
        <w:rPr>
          <w:rFonts w:asciiTheme="minorHAnsi" w:hAnsiTheme="minorHAnsi" w:cstheme="minorHAnsi"/>
          <w:b/>
          <w:color w:val="000D2D"/>
        </w:rPr>
        <w:t>WHAT ARE CONFLICTS OF INTEREST?</w:t>
      </w:r>
    </w:p>
    <w:p w14:paraId="5048EBB0" w14:textId="77777777" w:rsidR="003E3CCF" w:rsidRPr="001931CA" w:rsidRDefault="003E3CCF" w:rsidP="00CB1F2A">
      <w:pPr>
        <w:tabs>
          <w:tab w:val="left" w:pos="9498"/>
          <w:tab w:val="left" w:pos="10440"/>
        </w:tabs>
        <w:ind w:right="-192"/>
        <w:jc w:val="both"/>
        <w:rPr>
          <w:rFonts w:asciiTheme="minorHAnsi" w:hAnsiTheme="minorHAnsi" w:cstheme="minorHAnsi"/>
          <w:color w:val="000D2D"/>
          <w:szCs w:val="22"/>
        </w:rPr>
      </w:pPr>
    </w:p>
    <w:p w14:paraId="33445158" w14:textId="65B0B32D" w:rsidR="00FA714C" w:rsidRPr="001931CA" w:rsidRDefault="003E3CCF"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 xml:space="preserve">Relevant conflicts include cases </w:t>
      </w:r>
      <w:bookmarkStart w:id="2" w:name="ORIGHIT_149"/>
      <w:bookmarkStart w:id="3" w:name="HIT_149"/>
      <w:bookmarkStart w:id="4" w:name="ORIGHIT_150"/>
      <w:bookmarkStart w:id="5" w:name="HIT_150"/>
      <w:bookmarkEnd w:id="2"/>
      <w:bookmarkEnd w:id="3"/>
      <w:bookmarkEnd w:id="4"/>
      <w:bookmarkEnd w:id="5"/>
      <w:r w:rsidRPr="001931CA">
        <w:rPr>
          <w:rFonts w:asciiTheme="minorHAnsi" w:hAnsiTheme="minorHAnsi" w:cstheme="minorHAnsi"/>
          <w:color w:val="000D2D"/>
          <w:szCs w:val="22"/>
        </w:rPr>
        <w:t xml:space="preserve">where there is a </w:t>
      </w:r>
      <w:bookmarkStart w:id="6" w:name="ORIGHIT_151"/>
      <w:bookmarkStart w:id="7" w:name="HIT_151"/>
      <w:bookmarkEnd w:id="6"/>
      <w:bookmarkEnd w:id="7"/>
      <w:r w:rsidRPr="00DD7613">
        <w:rPr>
          <w:rFonts w:asciiTheme="minorHAnsi" w:hAnsiTheme="minorHAnsi" w:cstheme="minorHAnsi"/>
          <w:color w:val="000D2D"/>
          <w:szCs w:val="22"/>
        </w:rPr>
        <w:t>conflict</w:t>
      </w:r>
      <w:r w:rsidRPr="001931CA">
        <w:rPr>
          <w:rFonts w:asciiTheme="minorHAnsi" w:hAnsiTheme="minorHAnsi" w:cstheme="minorHAnsi"/>
          <w:color w:val="000D2D"/>
          <w:szCs w:val="22"/>
        </w:rPr>
        <w:t xml:space="preserve"> </w:t>
      </w:r>
      <w:r w:rsidR="0049764E" w:rsidRPr="001931CA">
        <w:rPr>
          <w:rFonts w:asciiTheme="minorHAnsi" w:hAnsiTheme="minorHAnsi" w:cstheme="minorHAnsi"/>
          <w:color w:val="000D2D"/>
          <w:szCs w:val="22"/>
        </w:rPr>
        <w:t xml:space="preserve">or potential conflict </w:t>
      </w:r>
      <w:r w:rsidRPr="001931CA">
        <w:rPr>
          <w:rFonts w:asciiTheme="minorHAnsi" w:hAnsiTheme="minorHAnsi" w:cstheme="minorHAnsi"/>
          <w:color w:val="000D2D"/>
          <w:szCs w:val="22"/>
        </w:rPr>
        <w:t>between:</w:t>
      </w:r>
    </w:p>
    <w:p w14:paraId="6B5840DA" w14:textId="77777777" w:rsidR="00FA714C" w:rsidRPr="001931CA" w:rsidRDefault="00FA714C" w:rsidP="006176A9">
      <w:pPr>
        <w:rPr>
          <w:rFonts w:asciiTheme="minorHAnsi" w:hAnsiTheme="minorHAnsi" w:cstheme="minorHAnsi"/>
          <w:color w:val="000D2D"/>
          <w:szCs w:val="22"/>
        </w:rPr>
      </w:pPr>
    </w:p>
    <w:p w14:paraId="4DBC808A" w14:textId="7A7D845D" w:rsidR="00FA714C" w:rsidRPr="001931CA" w:rsidRDefault="00DD7613" w:rsidP="006176A9">
      <w:pPr>
        <w:pStyle w:val="ListParagraph"/>
        <w:numPr>
          <w:ilvl w:val="0"/>
          <w:numId w:val="23"/>
        </w:numPr>
        <w:rPr>
          <w:rFonts w:asciiTheme="minorHAnsi" w:hAnsiTheme="minorHAnsi" w:cstheme="minorHAnsi"/>
          <w:color w:val="000D2D"/>
        </w:rPr>
      </w:pPr>
      <w:r w:rsidRPr="001931CA">
        <w:rPr>
          <w:rFonts w:asciiTheme="minorHAnsi" w:hAnsiTheme="minorHAnsi" w:cstheme="minorHAnsi"/>
          <w:color w:val="000D2D"/>
        </w:rPr>
        <w:t>our interests</w:t>
      </w:r>
      <w:r w:rsidR="003E3CCF" w:rsidRPr="001931CA">
        <w:rPr>
          <w:rFonts w:asciiTheme="minorHAnsi" w:hAnsiTheme="minorHAnsi" w:cstheme="minorHAnsi"/>
          <w:color w:val="000D2D"/>
        </w:rPr>
        <w:t xml:space="preserve"> or those of certain persons connected to us or our group </w:t>
      </w:r>
      <w:r w:rsidR="0049764E" w:rsidRPr="001931CA">
        <w:rPr>
          <w:rFonts w:asciiTheme="minorHAnsi" w:hAnsiTheme="minorHAnsi" w:cstheme="minorHAnsi"/>
          <w:color w:val="000D2D"/>
        </w:rPr>
        <w:t xml:space="preserve">(“relevant persons” </w:t>
      </w:r>
      <w:r w:rsidR="003E3CCF" w:rsidRPr="001931CA">
        <w:rPr>
          <w:rFonts w:asciiTheme="minorHAnsi" w:hAnsiTheme="minorHAnsi" w:cstheme="minorHAnsi"/>
          <w:color w:val="000D2D"/>
        </w:rPr>
        <w:t xml:space="preserve">and the duty we owe to a client; or </w:t>
      </w:r>
    </w:p>
    <w:p w14:paraId="668F4E92" w14:textId="56475C03" w:rsidR="00CB1F2A" w:rsidRPr="001931CA" w:rsidRDefault="003E3CCF" w:rsidP="006176A9">
      <w:pPr>
        <w:pStyle w:val="ListParagraph"/>
        <w:numPr>
          <w:ilvl w:val="0"/>
          <w:numId w:val="24"/>
        </w:numPr>
        <w:rPr>
          <w:rFonts w:asciiTheme="minorHAnsi" w:hAnsiTheme="minorHAnsi" w:cstheme="minorHAnsi"/>
          <w:color w:val="000D2D"/>
        </w:rPr>
      </w:pPr>
      <w:r w:rsidRPr="001931CA">
        <w:rPr>
          <w:rFonts w:asciiTheme="minorHAnsi" w:hAnsiTheme="minorHAnsi" w:cstheme="minorHAnsi"/>
          <w:color w:val="000D2D"/>
        </w:rPr>
        <w:t xml:space="preserve">between the differing </w:t>
      </w:r>
      <w:bookmarkStart w:id="8" w:name="ORIGHIT_153"/>
      <w:bookmarkStart w:id="9" w:name="HIT_153"/>
      <w:bookmarkEnd w:id="8"/>
      <w:bookmarkEnd w:id="9"/>
      <w:r w:rsidRPr="001931CA">
        <w:rPr>
          <w:rFonts w:asciiTheme="minorHAnsi" w:hAnsiTheme="minorHAnsi" w:cstheme="minorHAnsi"/>
          <w:bCs/>
          <w:color w:val="000D2D"/>
        </w:rPr>
        <w:t>interests</w:t>
      </w:r>
      <w:r w:rsidR="00FA714C" w:rsidRPr="001931CA">
        <w:rPr>
          <w:rFonts w:asciiTheme="minorHAnsi" w:hAnsiTheme="minorHAnsi" w:cstheme="minorHAnsi"/>
          <w:color w:val="000D2D"/>
        </w:rPr>
        <w:t xml:space="preserve"> of two or more of our </w:t>
      </w:r>
      <w:r w:rsidRPr="001931CA">
        <w:rPr>
          <w:rFonts w:asciiTheme="minorHAnsi" w:hAnsiTheme="minorHAnsi" w:cstheme="minorHAnsi"/>
          <w:color w:val="000D2D"/>
        </w:rPr>
        <w:t>c</w:t>
      </w:r>
      <w:r w:rsidR="00FA714C" w:rsidRPr="001931CA">
        <w:rPr>
          <w:rFonts w:asciiTheme="minorHAnsi" w:hAnsiTheme="minorHAnsi" w:cstheme="minorHAnsi"/>
          <w:color w:val="000D2D"/>
        </w:rPr>
        <w:t xml:space="preserve">lients, to each of whom </w:t>
      </w:r>
      <w:r w:rsidR="0077168B" w:rsidRPr="001931CA">
        <w:rPr>
          <w:rFonts w:asciiTheme="minorHAnsi" w:hAnsiTheme="minorHAnsi" w:cstheme="minorHAnsi"/>
          <w:color w:val="000D2D"/>
        </w:rPr>
        <w:t>we owe</w:t>
      </w:r>
      <w:r w:rsidRPr="001931CA">
        <w:rPr>
          <w:rFonts w:asciiTheme="minorHAnsi" w:hAnsiTheme="minorHAnsi" w:cstheme="minorHAnsi"/>
          <w:color w:val="000D2D"/>
        </w:rPr>
        <w:t xml:space="preserve"> a duty. </w:t>
      </w:r>
    </w:p>
    <w:p w14:paraId="720AF6D9" w14:textId="77777777" w:rsidR="00F64CFE" w:rsidRPr="001931CA" w:rsidRDefault="00F64CFE" w:rsidP="006176A9">
      <w:pPr>
        <w:spacing w:line="300" w:lineRule="atLeast"/>
        <w:ind w:right="180"/>
        <w:textAlignment w:val="baseline"/>
        <w:rPr>
          <w:rFonts w:asciiTheme="minorHAnsi" w:hAnsiTheme="minorHAnsi" w:cstheme="minorHAnsi"/>
          <w:color w:val="000D2D"/>
          <w:szCs w:val="22"/>
        </w:rPr>
      </w:pPr>
    </w:p>
    <w:p w14:paraId="6BAFD1AE" w14:textId="768BCC51" w:rsidR="00FA714C" w:rsidRPr="001931CA" w:rsidRDefault="00DD7613"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Specifically,</w:t>
      </w:r>
      <w:r w:rsidR="00FA714C" w:rsidRPr="001931CA">
        <w:rPr>
          <w:rFonts w:asciiTheme="minorHAnsi" w:hAnsiTheme="minorHAnsi" w:cstheme="minorHAnsi"/>
          <w:color w:val="000D2D"/>
          <w:szCs w:val="22"/>
        </w:rPr>
        <w:t xml:space="preserve"> this covers situations where:</w:t>
      </w:r>
    </w:p>
    <w:p w14:paraId="78D38560" w14:textId="1D163B32" w:rsidR="0049764E" w:rsidRPr="001931CA" w:rsidRDefault="00CB1F2A" w:rsidP="006176A9">
      <w:pPr>
        <w:pStyle w:val="ListParagraph"/>
        <w:contextualSpacing/>
        <w:rPr>
          <w:rFonts w:asciiTheme="minorHAnsi" w:hAnsiTheme="minorHAnsi" w:cstheme="minorHAnsi"/>
          <w:color w:val="000D2D"/>
        </w:rPr>
      </w:pPr>
      <w:r w:rsidRPr="001931CA">
        <w:rPr>
          <w:rFonts w:asciiTheme="minorHAnsi" w:hAnsiTheme="minorHAnsi" w:cstheme="minorHAnsi"/>
          <w:b/>
          <w:color w:val="000D2D"/>
        </w:rPr>
        <w:tab/>
      </w:r>
      <w:bookmarkEnd w:id="0"/>
    </w:p>
    <w:p w14:paraId="44846BD7" w14:textId="5A7CFDF4" w:rsidR="00FA714C" w:rsidRPr="001931CA" w:rsidRDefault="00FA714C" w:rsidP="006176A9">
      <w:pPr>
        <w:pStyle w:val="ListParagraph"/>
        <w:numPr>
          <w:ilvl w:val="0"/>
          <w:numId w:val="30"/>
        </w:numPr>
        <w:contextualSpacing/>
        <w:rPr>
          <w:rFonts w:asciiTheme="minorHAnsi" w:hAnsiTheme="minorHAnsi" w:cstheme="minorHAnsi"/>
          <w:color w:val="000D2D"/>
        </w:rPr>
      </w:pPr>
      <w:r w:rsidRPr="001931CA">
        <w:rPr>
          <w:rFonts w:asciiTheme="minorHAnsi" w:hAnsiTheme="minorHAnsi" w:cstheme="minorHAnsi"/>
          <w:color w:val="000D2D"/>
        </w:rPr>
        <w:t xml:space="preserve">We or </w:t>
      </w:r>
      <w:r w:rsidR="0049764E" w:rsidRPr="001931CA">
        <w:rPr>
          <w:rFonts w:asciiTheme="minorHAnsi" w:hAnsiTheme="minorHAnsi" w:cstheme="minorHAnsi"/>
          <w:color w:val="000D2D"/>
        </w:rPr>
        <w:t xml:space="preserve">a </w:t>
      </w:r>
      <w:r w:rsidR="00DD7613" w:rsidRPr="001931CA">
        <w:rPr>
          <w:rFonts w:asciiTheme="minorHAnsi" w:hAnsiTheme="minorHAnsi" w:cstheme="minorHAnsi"/>
          <w:color w:val="000D2D"/>
        </w:rPr>
        <w:t>relevant person</w:t>
      </w:r>
      <w:r w:rsidRPr="001931CA">
        <w:rPr>
          <w:rFonts w:asciiTheme="minorHAnsi" w:hAnsiTheme="minorHAnsi" w:cstheme="minorHAnsi"/>
          <w:color w:val="000D2D"/>
        </w:rPr>
        <w:t xml:space="preserve"> is likely to make a financial gain, or avoid a financial loss, at the expense of the client;</w:t>
      </w:r>
    </w:p>
    <w:p w14:paraId="0C19479A" w14:textId="5AD3C93F" w:rsidR="00FA714C" w:rsidRPr="001931CA" w:rsidRDefault="00FA714C" w:rsidP="006176A9">
      <w:pPr>
        <w:pStyle w:val="ListParagraph"/>
        <w:numPr>
          <w:ilvl w:val="0"/>
          <w:numId w:val="30"/>
        </w:numPr>
        <w:contextualSpacing/>
        <w:rPr>
          <w:rFonts w:asciiTheme="minorHAnsi" w:hAnsiTheme="minorHAnsi" w:cstheme="minorHAnsi"/>
          <w:color w:val="000D2D"/>
        </w:rPr>
      </w:pPr>
      <w:r w:rsidRPr="001931CA">
        <w:rPr>
          <w:rFonts w:asciiTheme="minorHAnsi" w:hAnsiTheme="minorHAnsi" w:cstheme="minorHAnsi"/>
          <w:color w:val="000D2D"/>
        </w:rPr>
        <w:t xml:space="preserve">We </w:t>
      </w:r>
      <w:r w:rsidR="0049764E" w:rsidRPr="001931CA">
        <w:rPr>
          <w:rFonts w:asciiTheme="minorHAnsi" w:hAnsiTheme="minorHAnsi" w:cstheme="minorHAnsi"/>
          <w:color w:val="000D2D"/>
        </w:rPr>
        <w:t xml:space="preserve">or a </w:t>
      </w:r>
      <w:r w:rsidR="00DD7613" w:rsidRPr="001931CA">
        <w:rPr>
          <w:rFonts w:asciiTheme="minorHAnsi" w:hAnsiTheme="minorHAnsi" w:cstheme="minorHAnsi"/>
          <w:color w:val="000D2D"/>
        </w:rPr>
        <w:t>relevant person</w:t>
      </w:r>
      <w:r w:rsidRPr="001931CA">
        <w:rPr>
          <w:rFonts w:asciiTheme="minorHAnsi" w:hAnsiTheme="minorHAnsi" w:cstheme="minorHAnsi"/>
          <w:color w:val="000D2D"/>
        </w:rPr>
        <w:t xml:space="preserve"> has an </w:t>
      </w:r>
      <w:bookmarkStart w:id="10" w:name="ORIGHIT_180"/>
      <w:bookmarkStart w:id="11" w:name="HIT_180"/>
      <w:bookmarkEnd w:id="10"/>
      <w:bookmarkEnd w:id="11"/>
      <w:r w:rsidRPr="001931CA">
        <w:rPr>
          <w:rFonts w:asciiTheme="minorHAnsi" w:hAnsiTheme="minorHAnsi" w:cstheme="minorHAnsi"/>
          <w:color w:val="000D2D"/>
        </w:rPr>
        <w:t xml:space="preserve">interest in the outcome of a service provided to the client or of a transaction carried out on behalf of the client, which is distinct from the client's </w:t>
      </w:r>
      <w:bookmarkStart w:id="12" w:name="ORIGHIT_181"/>
      <w:bookmarkStart w:id="13" w:name="HIT_181"/>
      <w:bookmarkEnd w:id="12"/>
      <w:bookmarkEnd w:id="13"/>
      <w:r w:rsidRPr="001931CA">
        <w:rPr>
          <w:rFonts w:asciiTheme="minorHAnsi" w:hAnsiTheme="minorHAnsi" w:cstheme="minorHAnsi"/>
          <w:color w:val="000D2D"/>
        </w:rPr>
        <w:t>interest in that outcome;</w:t>
      </w:r>
    </w:p>
    <w:p w14:paraId="6A4B9AFF" w14:textId="76096EA7" w:rsidR="00FA714C" w:rsidRPr="001931CA" w:rsidRDefault="00FA714C" w:rsidP="006176A9">
      <w:pPr>
        <w:pStyle w:val="ListParagraph"/>
        <w:numPr>
          <w:ilvl w:val="0"/>
          <w:numId w:val="30"/>
        </w:numPr>
        <w:contextualSpacing/>
        <w:rPr>
          <w:rFonts w:asciiTheme="minorHAnsi" w:hAnsiTheme="minorHAnsi" w:cstheme="minorHAnsi"/>
          <w:color w:val="000D2D"/>
        </w:rPr>
      </w:pPr>
      <w:r w:rsidRPr="001931CA">
        <w:rPr>
          <w:rFonts w:asciiTheme="minorHAnsi" w:hAnsiTheme="minorHAnsi" w:cstheme="minorHAnsi"/>
          <w:color w:val="000D2D"/>
        </w:rPr>
        <w:t xml:space="preserve">We </w:t>
      </w:r>
      <w:r w:rsidR="0049764E" w:rsidRPr="001931CA">
        <w:rPr>
          <w:rFonts w:asciiTheme="minorHAnsi" w:hAnsiTheme="minorHAnsi" w:cstheme="minorHAnsi"/>
          <w:color w:val="000D2D"/>
        </w:rPr>
        <w:t xml:space="preserve">or a relevant </w:t>
      </w:r>
      <w:r w:rsidRPr="001931CA">
        <w:rPr>
          <w:rFonts w:asciiTheme="minorHAnsi" w:hAnsiTheme="minorHAnsi" w:cstheme="minorHAnsi"/>
          <w:color w:val="000D2D"/>
        </w:rPr>
        <w:t xml:space="preserve">person has a financial or other incentive to favour the </w:t>
      </w:r>
      <w:bookmarkStart w:id="14" w:name="ORIGHIT_182"/>
      <w:bookmarkStart w:id="15" w:name="HIT_182"/>
      <w:bookmarkEnd w:id="14"/>
      <w:bookmarkEnd w:id="15"/>
      <w:r w:rsidRPr="001931CA">
        <w:rPr>
          <w:rFonts w:asciiTheme="minorHAnsi" w:hAnsiTheme="minorHAnsi" w:cstheme="minorHAnsi"/>
          <w:color w:val="000D2D"/>
        </w:rPr>
        <w:t xml:space="preserve">interest of another client or group of clients over the </w:t>
      </w:r>
      <w:bookmarkStart w:id="16" w:name="ORIGHIT_183"/>
      <w:bookmarkStart w:id="17" w:name="HIT_183"/>
      <w:bookmarkEnd w:id="16"/>
      <w:bookmarkEnd w:id="17"/>
      <w:r w:rsidRPr="001931CA">
        <w:rPr>
          <w:rFonts w:asciiTheme="minorHAnsi" w:hAnsiTheme="minorHAnsi" w:cstheme="minorHAnsi"/>
          <w:color w:val="000D2D"/>
        </w:rPr>
        <w:t>interests of the client;</w:t>
      </w:r>
    </w:p>
    <w:p w14:paraId="418F00A6" w14:textId="44712C59" w:rsidR="00FA714C" w:rsidRPr="001931CA" w:rsidRDefault="00FA714C" w:rsidP="006176A9">
      <w:pPr>
        <w:pStyle w:val="ListParagraph"/>
        <w:numPr>
          <w:ilvl w:val="0"/>
          <w:numId w:val="30"/>
        </w:numPr>
        <w:contextualSpacing/>
        <w:rPr>
          <w:rFonts w:asciiTheme="minorHAnsi" w:hAnsiTheme="minorHAnsi" w:cstheme="minorHAnsi"/>
          <w:color w:val="000D2D"/>
        </w:rPr>
      </w:pPr>
      <w:r w:rsidRPr="001931CA">
        <w:rPr>
          <w:rFonts w:asciiTheme="minorHAnsi" w:hAnsiTheme="minorHAnsi" w:cstheme="minorHAnsi"/>
          <w:color w:val="000D2D"/>
        </w:rPr>
        <w:t xml:space="preserve">We </w:t>
      </w:r>
      <w:r w:rsidR="0049764E" w:rsidRPr="001931CA">
        <w:rPr>
          <w:rFonts w:asciiTheme="minorHAnsi" w:hAnsiTheme="minorHAnsi" w:cstheme="minorHAnsi"/>
          <w:color w:val="000D2D"/>
        </w:rPr>
        <w:t xml:space="preserve">or a </w:t>
      </w:r>
      <w:r w:rsidR="00DD7613" w:rsidRPr="001931CA">
        <w:rPr>
          <w:rFonts w:asciiTheme="minorHAnsi" w:hAnsiTheme="minorHAnsi" w:cstheme="minorHAnsi"/>
          <w:color w:val="000D2D"/>
        </w:rPr>
        <w:t>relevant person</w:t>
      </w:r>
      <w:r w:rsidR="0049764E" w:rsidRPr="001931CA">
        <w:rPr>
          <w:rFonts w:asciiTheme="minorHAnsi" w:hAnsiTheme="minorHAnsi" w:cstheme="minorHAnsi"/>
          <w:color w:val="000D2D"/>
        </w:rPr>
        <w:t xml:space="preserve"> </w:t>
      </w:r>
      <w:r w:rsidRPr="001931CA">
        <w:rPr>
          <w:rFonts w:asciiTheme="minorHAnsi" w:hAnsiTheme="minorHAnsi" w:cstheme="minorHAnsi"/>
          <w:color w:val="000D2D"/>
        </w:rPr>
        <w:t>carries on the same business as the client;</w:t>
      </w:r>
    </w:p>
    <w:p w14:paraId="1FA3D85B" w14:textId="3832E3B4" w:rsidR="00FA714C" w:rsidRPr="001931CA" w:rsidRDefault="00FA714C" w:rsidP="006176A9">
      <w:pPr>
        <w:pStyle w:val="ListParagraph"/>
        <w:numPr>
          <w:ilvl w:val="0"/>
          <w:numId w:val="30"/>
        </w:numPr>
        <w:contextualSpacing/>
        <w:rPr>
          <w:rFonts w:asciiTheme="minorHAnsi" w:hAnsiTheme="minorHAnsi" w:cstheme="minorHAnsi"/>
          <w:color w:val="000D2D"/>
        </w:rPr>
      </w:pPr>
      <w:r w:rsidRPr="001931CA">
        <w:rPr>
          <w:rFonts w:asciiTheme="minorHAnsi" w:hAnsiTheme="minorHAnsi" w:cstheme="minorHAnsi"/>
          <w:color w:val="000D2D"/>
        </w:rPr>
        <w:t>We</w:t>
      </w:r>
      <w:r w:rsidR="0049764E" w:rsidRPr="001931CA">
        <w:rPr>
          <w:rFonts w:asciiTheme="minorHAnsi" w:hAnsiTheme="minorHAnsi" w:cstheme="minorHAnsi"/>
          <w:color w:val="000D2D"/>
        </w:rPr>
        <w:t xml:space="preserve"> or a relevant </w:t>
      </w:r>
      <w:r w:rsidR="00DD7613" w:rsidRPr="001931CA">
        <w:rPr>
          <w:rFonts w:asciiTheme="minorHAnsi" w:hAnsiTheme="minorHAnsi" w:cstheme="minorHAnsi"/>
          <w:color w:val="000D2D"/>
        </w:rPr>
        <w:t>person receives</w:t>
      </w:r>
      <w:r w:rsidRPr="001931CA">
        <w:rPr>
          <w:rFonts w:asciiTheme="minorHAnsi" w:hAnsiTheme="minorHAnsi" w:cstheme="minorHAnsi"/>
          <w:color w:val="000D2D"/>
        </w:rPr>
        <w:t xml:space="preserve"> or will receive from a person other than the client an inducement in relation to a service provided to the client, in the form of monetary or non-monetary benefits or services</w:t>
      </w:r>
    </w:p>
    <w:p w14:paraId="02DD0F08" w14:textId="77777777" w:rsidR="00CB1F2A" w:rsidRPr="001931CA" w:rsidRDefault="00CB1F2A" w:rsidP="00CB1F2A">
      <w:pPr>
        <w:rPr>
          <w:rFonts w:asciiTheme="minorHAnsi" w:hAnsiTheme="minorHAnsi" w:cstheme="minorHAnsi"/>
          <w:color w:val="000D2D"/>
          <w:szCs w:val="22"/>
        </w:rPr>
      </w:pPr>
    </w:p>
    <w:p w14:paraId="7596545C" w14:textId="6585CAFC" w:rsidR="00CB1F2A" w:rsidRPr="001931CA" w:rsidRDefault="006E1846" w:rsidP="00CB1F2A">
      <w:pPr>
        <w:contextualSpacing/>
        <w:jc w:val="both"/>
        <w:rPr>
          <w:rFonts w:asciiTheme="minorHAnsi" w:hAnsiTheme="minorHAnsi" w:cstheme="minorHAnsi"/>
          <w:b/>
          <w:color w:val="000D2D"/>
          <w:szCs w:val="22"/>
        </w:rPr>
      </w:pPr>
      <w:bookmarkStart w:id="18" w:name="_Hlk500327625"/>
      <w:r w:rsidRPr="001931CA">
        <w:rPr>
          <w:rFonts w:asciiTheme="minorHAnsi" w:hAnsiTheme="minorHAnsi" w:cstheme="minorHAnsi"/>
          <w:b/>
          <w:color w:val="000D2D"/>
          <w:szCs w:val="22"/>
        </w:rPr>
        <w:t>3</w:t>
      </w:r>
      <w:r w:rsidR="00CB1F2A" w:rsidRPr="001931CA">
        <w:rPr>
          <w:rFonts w:asciiTheme="minorHAnsi" w:hAnsiTheme="minorHAnsi" w:cstheme="minorHAnsi"/>
          <w:b/>
          <w:color w:val="000D2D"/>
          <w:szCs w:val="22"/>
        </w:rPr>
        <w:t>.</w:t>
      </w:r>
      <w:r w:rsidR="00CB1F2A" w:rsidRPr="001931CA">
        <w:rPr>
          <w:rFonts w:asciiTheme="minorHAnsi" w:hAnsiTheme="minorHAnsi" w:cstheme="minorHAnsi"/>
          <w:b/>
          <w:color w:val="000D2D"/>
          <w:szCs w:val="22"/>
        </w:rPr>
        <w:tab/>
        <w:t>POLICY STATEMENT</w:t>
      </w:r>
    </w:p>
    <w:bookmarkEnd w:id="18"/>
    <w:p w14:paraId="0231053B" w14:textId="77777777" w:rsidR="00CB1F2A" w:rsidRPr="001931CA" w:rsidRDefault="00CB1F2A" w:rsidP="00CB1F2A">
      <w:pPr>
        <w:contextualSpacing/>
        <w:jc w:val="both"/>
        <w:rPr>
          <w:rFonts w:asciiTheme="minorHAnsi" w:hAnsiTheme="minorHAnsi" w:cstheme="minorHAnsi"/>
          <w:b/>
          <w:color w:val="000D2D"/>
          <w:szCs w:val="22"/>
        </w:rPr>
      </w:pPr>
    </w:p>
    <w:p w14:paraId="776B8029" w14:textId="6C74242F" w:rsidR="00CB1F2A" w:rsidRPr="00DD7613" w:rsidRDefault="00CB1F2A" w:rsidP="00DD7613">
      <w:pPr>
        <w:ind w:right="-192"/>
        <w:jc w:val="both"/>
        <w:rPr>
          <w:rFonts w:asciiTheme="minorHAnsi" w:hAnsiTheme="minorHAnsi" w:cstheme="minorHAnsi"/>
          <w:color w:val="000D2D"/>
          <w:szCs w:val="22"/>
        </w:rPr>
      </w:pPr>
      <w:r w:rsidRPr="00DD7613">
        <w:rPr>
          <w:rFonts w:asciiTheme="minorHAnsi" w:hAnsiTheme="minorHAnsi" w:cstheme="minorHAnsi"/>
          <w:color w:val="000D2D"/>
          <w:szCs w:val="22"/>
        </w:rPr>
        <w:t xml:space="preserve">We are committed to carrying out our business in compliance with the highest standards of corporate governance. However, our senior management recognise that conflicts of interest may arise in our business and this Policy has been adopted to manage these conflicts. Our Policy </w:t>
      </w:r>
      <w:r w:rsidR="00DD7613" w:rsidRPr="00DD7613">
        <w:rPr>
          <w:rFonts w:asciiTheme="minorHAnsi" w:hAnsiTheme="minorHAnsi" w:cstheme="minorHAnsi"/>
          <w:color w:val="000D2D"/>
          <w:szCs w:val="22"/>
        </w:rPr>
        <w:t>is governed</w:t>
      </w:r>
      <w:r w:rsidRPr="00DD7613">
        <w:rPr>
          <w:rFonts w:asciiTheme="minorHAnsi" w:hAnsiTheme="minorHAnsi" w:cstheme="minorHAnsi"/>
          <w:color w:val="000D2D"/>
          <w:szCs w:val="22"/>
        </w:rPr>
        <w:t xml:space="preserve"> by our </w:t>
      </w:r>
      <w:r w:rsidR="00DD7613" w:rsidRPr="00DD7613">
        <w:rPr>
          <w:rFonts w:asciiTheme="minorHAnsi" w:hAnsiTheme="minorHAnsi" w:cstheme="minorHAnsi"/>
          <w:color w:val="000D2D"/>
          <w:szCs w:val="22"/>
        </w:rPr>
        <w:t>aim to</w:t>
      </w:r>
      <w:r w:rsidRPr="00DD7613">
        <w:rPr>
          <w:rFonts w:asciiTheme="minorHAnsi" w:hAnsiTheme="minorHAnsi" w:cstheme="minorHAnsi"/>
          <w:color w:val="000D2D"/>
          <w:szCs w:val="22"/>
        </w:rPr>
        <w:t xml:space="preserve"> conduct our business in compliance with the highest principles while, at the same time, acknowledging that there should be a procedure to protect us, our members of staff, and our clients from the adverse effects of any possible conflicts of interest. </w:t>
      </w:r>
    </w:p>
    <w:p w14:paraId="67ACF5CC" w14:textId="77777777" w:rsidR="00CB1F2A" w:rsidRPr="001931CA" w:rsidRDefault="00CB1F2A" w:rsidP="00CB1F2A">
      <w:pPr>
        <w:ind w:right="-192"/>
        <w:jc w:val="both"/>
        <w:rPr>
          <w:rFonts w:asciiTheme="minorHAnsi" w:hAnsiTheme="minorHAnsi" w:cstheme="minorHAnsi"/>
          <w:color w:val="000D2D"/>
          <w:szCs w:val="22"/>
        </w:rPr>
      </w:pPr>
    </w:p>
    <w:p w14:paraId="6578C110" w14:textId="6A5D1865" w:rsidR="00CB1F2A" w:rsidRPr="001931CA" w:rsidRDefault="006E1846" w:rsidP="00CB1F2A">
      <w:pPr>
        <w:ind w:right="-192"/>
        <w:jc w:val="both"/>
        <w:rPr>
          <w:rFonts w:asciiTheme="minorHAnsi" w:hAnsiTheme="minorHAnsi" w:cstheme="minorHAnsi"/>
          <w:color w:val="000D2D"/>
          <w:szCs w:val="22"/>
        </w:rPr>
      </w:pPr>
      <w:bookmarkStart w:id="19" w:name="_Hlk500328090"/>
      <w:r w:rsidRPr="001931CA">
        <w:rPr>
          <w:rFonts w:asciiTheme="minorHAnsi" w:hAnsiTheme="minorHAnsi" w:cstheme="minorHAnsi"/>
          <w:b/>
          <w:color w:val="000D2D"/>
          <w:szCs w:val="22"/>
        </w:rPr>
        <w:t xml:space="preserve">4.  </w:t>
      </w:r>
      <w:r w:rsidRPr="001931CA">
        <w:rPr>
          <w:rFonts w:asciiTheme="minorHAnsi" w:hAnsiTheme="minorHAnsi" w:cstheme="minorHAnsi"/>
          <w:b/>
          <w:color w:val="000D2D"/>
          <w:szCs w:val="22"/>
        </w:rPr>
        <w:tab/>
        <w:t>POTENT</w:t>
      </w:r>
      <w:r w:rsidR="001B5E6D" w:rsidRPr="001931CA">
        <w:rPr>
          <w:rFonts w:asciiTheme="minorHAnsi" w:hAnsiTheme="minorHAnsi" w:cstheme="minorHAnsi"/>
          <w:b/>
          <w:color w:val="000D2D"/>
          <w:szCs w:val="22"/>
        </w:rPr>
        <w:t>IAL CONFLICTS OF INTEREST</w:t>
      </w:r>
      <w:bookmarkEnd w:id="19"/>
    </w:p>
    <w:p w14:paraId="7C66B127" w14:textId="77777777" w:rsidR="00CB1F2A" w:rsidRPr="001931CA" w:rsidRDefault="00CB1F2A" w:rsidP="00CB1F2A">
      <w:pPr>
        <w:jc w:val="both"/>
        <w:rPr>
          <w:rFonts w:asciiTheme="minorHAnsi" w:hAnsiTheme="minorHAnsi" w:cstheme="minorHAnsi"/>
          <w:color w:val="000D2D"/>
          <w:szCs w:val="22"/>
        </w:rPr>
      </w:pPr>
      <w:bookmarkStart w:id="20" w:name="_Hlk500328241"/>
    </w:p>
    <w:p w14:paraId="0AA72C91" w14:textId="77777777" w:rsidR="00CB1F2A" w:rsidRPr="001931CA" w:rsidRDefault="00CB1F2A"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We have identified several categories of conflicts:</w:t>
      </w:r>
    </w:p>
    <w:p w14:paraId="4A6572D8" w14:textId="77777777" w:rsidR="00CB1F2A" w:rsidRPr="001931CA" w:rsidRDefault="00CB1F2A" w:rsidP="00CB1F2A">
      <w:pPr>
        <w:jc w:val="both"/>
        <w:rPr>
          <w:rFonts w:asciiTheme="minorHAnsi" w:hAnsiTheme="minorHAnsi" w:cstheme="minorHAnsi"/>
          <w:color w:val="000D2D"/>
          <w:szCs w:val="22"/>
        </w:rPr>
      </w:pPr>
    </w:p>
    <w:p w14:paraId="278BCEDA" w14:textId="2DF9B291" w:rsidR="00DD7613" w:rsidRPr="00DD7613" w:rsidRDefault="00CB1F2A" w:rsidP="00D03AC3">
      <w:pPr>
        <w:pStyle w:val="ListParagraph"/>
        <w:numPr>
          <w:ilvl w:val="0"/>
          <w:numId w:val="1"/>
        </w:numPr>
        <w:ind w:left="567" w:hanging="567"/>
        <w:contextualSpacing/>
        <w:jc w:val="both"/>
        <w:rPr>
          <w:rFonts w:asciiTheme="minorHAnsi" w:hAnsiTheme="minorHAnsi" w:cstheme="minorHAnsi"/>
          <w:b/>
          <w:color w:val="000D2D"/>
        </w:rPr>
      </w:pPr>
      <w:r w:rsidRPr="00DD7613">
        <w:rPr>
          <w:rFonts w:asciiTheme="minorHAnsi" w:hAnsiTheme="minorHAnsi" w:cstheme="minorHAnsi"/>
          <w:b/>
          <w:color w:val="000D2D"/>
        </w:rPr>
        <w:t>Conflicts between us and our clients</w:t>
      </w:r>
      <w:r w:rsidR="00DD7613" w:rsidRPr="00DD7613">
        <w:rPr>
          <w:rFonts w:asciiTheme="minorHAnsi" w:hAnsiTheme="minorHAnsi" w:cstheme="minorHAnsi"/>
          <w:b/>
          <w:color w:val="000D2D"/>
        </w:rPr>
        <w:t>:</w:t>
      </w:r>
    </w:p>
    <w:p w14:paraId="0CD4ABD1" w14:textId="77777777" w:rsidR="00CB1F2A" w:rsidRPr="00DD7613" w:rsidRDefault="00CB1F2A" w:rsidP="00DD7613">
      <w:pPr>
        <w:ind w:right="-192"/>
        <w:jc w:val="both"/>
        <w:rPr>
          <w:rFonts w:asciiTheme="minorHAnsi" w:hAnsiTheme="minorHAnsi" w:cstheme="minorHAnsi"/>
          <w:color w:val="000D2D"/>
          <w:szCs w:val="22"/>
        </w:rPr>
      </w:pPr>
      <w:r w:rsidRPr="00DD7613">
        <w:rPr>
          <w:rFonts w:asciiTheme="minorHAnsi" w:hAnsiTheme="minorHAnsi" w:cstheme="minorHAnsi"/>
          <w:color w:val="000D2D"/>
          <w:szCs w:val="22"/>
        </w:rPr>
        <w:t>Potential conflicts may exist between our clients’ interests and our interests. These types of conflicts include situations where we may be unfairly advantaged at the expense of our clients.</w:t>
      </w:r>
    </w:p>
    <w:p w14:paraId="55D01DE2" w14:textId="77777777" w:rsidR="00CB1F2A" w:rsidRPr="001931CA" w:rsidRDefault="00CB1F2A" w:rsidP="00DD7613">
      <w:pPr>
        <w:ind w:right="-192"/>
        <w:jc w:val="both"/>
        <w:rPr>
          <w:rFonts w:asciiTheme="minorHAnsi" w:hAnsiTheme="minorHAnsi" w:cstheme="minorHAnsi"/>
          <w:color w:val="000D2D"/>
          <w:szCs w:val="22"/>
        </w:rPr>
      </w:pPr>
    </w:p>
    <w:p w14:paraId="2C174058" w14:textId="4888DE79" w:rsidR="00CB1F2A" w:rsidRPr="00DD7613" w:rsidRDefault="00CB1F2A" w:rsidP="00DD7613">
      <w:pPr>
        <w:ind w:right="-192"/>
        <w:jc w:val="both"/>
        <w:rPr>
          <w:rFonts w:asciiTheme="minorHAnsi" w:hAnsiTheme="minorHAnsi" w:cstheme="minorHAnsi"/>
          <w:color w:val="000D2D"/>
        </w:rPr>
      </w:pPr>
      <w:r w:rsidRPr="00DD7613">
        <w:rPr>
          <w:rFonts w:asciiTheme="minorHAnsi" w:hAnsiTheme="minorHAnsi" w:cstheme="minorHAnsi"/>
          <w:color w:val="000D2D"/>
        </w:rPr>
        <w:t xml:space="preserve">We do not trade for </w:t>
      </w:r>
      <w:r w:rsidR="0049764E" w:rsidRPr="00DD7613">
        <w:rPr>
          <w:rFonts w:asciiTheme="minorHAnsi" w:hAnsiTheme="minorHAnsi" w:cstheme="minorHAnsi"/>
          <w:color w:val="000D2D"/>
        </w:rPr>
        <w:t>our</w:t>
      </w:r>
      <w:r w:rsidRPr="00DD7613">
        <w:rPr>
          <w:rFonts w:asciiTheme="minorHAnsi" w:hAnsiTheme="minorHAnsi" w:cstheme="minorHAnsi"/>
          <w:color w:val="000D2D"/>
        </w:rPr>
        <w:t xml:space="preserve"> own account and so we do not have conflicts which would result from proprietary</w:t>
      </w:r>
      <w:r w:rsidR="0049764E" w:rsidRPr="00DD7613">
        <w:rPr>
          <w:rFonts w:asciiTheme="minorHAnsi" w:hAnsiTheme="minorHAnsi" w:cstheme="minorHAnsi"/>
          <w:color w:val="000D2D"/>
        </w:rPr>
        <w:t xml:space="preserve"> trading</w:t>
      </w:r>
      <w:r w:rsidRPr="00DD7613">
        <w:rPr>
          <w:rFonts w:asciiTheme="minorHAnsi" w:hAnsiTheme="minorHAnsi" w:cstheme="minorHAnsi"/>
          <w:color w:val="000D2D"/>
        </w:rPr>
        <w:t xml:space="preserve">. The only assets that are held on behalf of the firm are within an error account. This account is only used to correct any dealing errors that may arise </w:t>
      </w:r>
      <w:proofErr w:type="gramStart"/>
      <w:r w:rsidRPr="00DD7613">
        <w:rPr>
          <w:rFonts w:asciiTheme="minorHAnsi" w:hAnsiTheme="minorHAnsi" w:cstheme="minorHAnsi"/>
          <w:color w:val="000D2D"/>
        </w:rPr>
        <w:t>during the</w:t>
      </w:r>
      <w:r w:rsidR="00DD7613">
        <w:rPr>
          <w:rFonts w:asciiTheme="minorHAnsi" w:hAnsiTheme="minorHAnsi" w:cstheme="minorHAnsi"/>
          <w:color w:val="000D2D"/>
        </w:rPr>
        <w:t xml:space="preserve"> course of</w:t>
      </w:r>
      <w:proofErr w:type="gramEnd"/>
      <w:r w:rsidR="00DD7613">
        <w:rPr>
          <w:rFonts w:asciiTheme="minorHAnsi" w:hAnsiTheme="minorHAnsi" w:cstheme="minorHAnsi"/>
          <w:color w:val="000D2D"/>
        </w:rPr>
        <w:t xml:space="preserve"> business for clients.</w:t>
      </w:r>
    </w:p>
    <w:p w14:paraId="130C3043" w14:textId="77777777" w:rsidR="00CB1F2A" w:rsidRPr="001931CA" w:rsidRDefault="00CB1F2A" w:rsidP="00CB1F2A">
      <w:pPr>
        <w:pStyle w:val="ListParagraph"/>
        <w:ind w:left="567" w:right="-192"/>
        <w:jc w:val="both"/>
        <w:rPr>
          <w:rFonts w:asciiTheme="minorHAnsi" w:hAnsiTheme="minorHAnsi" w:cstheme="minorHAnsi"/>
          <w:color w:val="000D2D"/>
        </w:rPr>
      </w:pPr>
    </w:p>
    <w:p w14:paraId="68BC9FF2" w14:textId="0FE9CEC5" w:rsidR="00F64CFE" w:rsidRPr="001931CA" w:rsidRDefault="00CB1F2A" w:rsidP="00DD7613">
      <w:pPr>
        <w:ind w:right="-192"/>
        <w:jc w:val="both"/>
        <w:rPr>
          <w:rFonts w:asciiTheme="minorHAnsi" w:hAnsiTheme="minorHAnsi" w:cstheme="minorHAnsi"/>
          <w:color w:val="000D2D"/>
          <w:szCs w:val="22"/>
        </w:rPr>
      </w:pPr>
      <w:r w:rsidRPr="00DD7613">
        <w:rPr>
          <w:rFonts w:asciiTheme="minorHAnsi" w:hAnsiTheme="minorHAnsi" w:cstheme="minorHAnsi"/>
          <w:color w:val="000D2D"/>
        </w:rPr>
        <w:t>Furthermore, we do not operate a corporate finance function and therefore we do not have any conflicts which would result from offering these services to clients.</w:t>
      </w:r>
    </w:p>
    <w:p w14:paraId="2750F210" w14:textId="0CD627F5" w:rsidR="00F64CFE" w:rsidRPr="00DD7613" w:rsidRDefault="00F64CFE" w:rsidP="00DD7613">
      <w:pPr>
        <w:ind w:right="-192"/>
        <w:jc w:val="both"/>
        <w:rPr>
          <w:rFonts w:asciiTheme="minorHAnsi" w:hAnsiTheme="minorHAnsi" w:cstheme="minorHAnsi"/>
          <w:color w:val="000D2D"/>
        </w:rPr>
      </w:pPr>
      <w:r w:rsidRPr="00DD7613">
        <w:rPr>
          <w:rFonts w:asciiTheme="minorHAnsi" w:hAnsiTheme="minorHAnsi" w:cstheme="minorHAnsi"/>
          <w:color w:val="000D2D"/>
        </w:rPr>
        <w:t>We may have potential conflicts relating to paying or receiving inducements. Our policy is to pay for investment research from our own resources to be sure that the client does not cover the direct or indirect cost of this. In compliance with MiFID II</w:t>
      </w:r>
      <w:r w:rsidR="0033151A" w:rsidRPr="00DD7613">
        <w:rPr>
          <w:rFonts w:asciiTheme="minorHAnsi" w:hAnsiTheme="minorHAnsi" w:cstheme="minorHAnsi"/>
          <w:color w:val="000D2D"/>
        </w:rPr>
        <w:t>, we do not receive</w:t>
      </w:r>
      <w:r w:rsidRPr="00DD7613">
        <w:rPr>
          <w:rFonts w:asciiTheme="minorHAnsi" w:hAnsiTheme="minorHAnsi" w:cstheme="minorHAnsi"/>
          <w:color w:val="000D2D"/>
        </w:rPr>
        <w:t xml:space="preserve"> </w:t>
      </w:r>
      <w:r w:rsidR="0033151A" w:rsidRPr="00DD7613">
        <w:rPr>
          <w:rFonts w:asciiTheme="minorHAnsi" w:hAnsiTheme="minorHAnsi" w:cstheme="minorHAnsi"/>
          <w:color w:val="000D2D"/>
        </w:rPr>
        <w:t xml:space="preserve">and retain </w:t>
      </w:r>
      <w:r w:rsidR="0049764E" w:rsidRPr="00DD7613">
        <w:rPr>
          <w:rFonts w:asciiTheme="minorHAnsi" w:hAnsiTheme="minorHAnsi" w:cstheme="minorHAnsi"/>
          <w:color w:val="000D2D"/>
        </w:rPr>
        <w:t xml:space="preserve">fees or </w:t>
      </w:r>
      <w:r w:rsidRPr="00DD7613">
        <w:rPr>
          <w:rFonts w:asciiTheme="minorHAnsi" w:hAnsiTheme="minorHAnsi" w:cstheme="minorHAnsi"/>
          <w:color w:val="000D2D"/>
        </w:rPr>
        <w:t>commissions in respect of independent advice and discretionary management services.</w:t>
      </w:r>
    </w:p>
    <w:p w14:paraId="653D6FC1" w14:textId="0A6E42C8" w:rsidR="00F64CFE" w:rsidRPr="00DD7613" w:rsidRDefault="00624E0A" w:rsidP="00DD7613">
      <w:pPr>
        <w:ind w:right="-192"/>
        <w:jc w:val="both"/>
        <w:rPr>
          <w:rFonts w:asciiTheme="minorHAnsi" w:hAnsiTheme="minorHAnsi" w:cstheme="minorHAnsi"/>
          <w:color w:val="000D2D"/>
        </w:rPr>
      </w:pPr>
      <w:r w:rsidRPr="00DD7613">
        <w:rPr>
          <w:rFonts w:asciiTheme="minorHAnsi" w:hAnsiTheme="minorHAnsi" w:cstheme="minorHAnsi"/>
          <w:color w:val="000D2D"/>
        </w:rPr>
        <w:lastRenderedPageBreak/>
        <w:t>We may</w:t>
      </w:r>
      <w:r w:rsidR="0033151A" w:rsidRPr="00DD7613">
        <w:rPr>
          <w:rFonts w:asciiTheme="minorHAnsi" w:hAnsiTheme="minorHAnsi" w:cstheme="minorHAnsi"/>
          <w:color w:val="000D2D"/>
        </w:rPr>
        <w:t xml:space="preserve"> receive or offer</w:t>
      </w:r>
      <w:r w:rsidRPr="00DD7613">
        <w:rPr>
          <w:rFonts w:asciiTheme="minorHAnsi" w:hAnsiTheme="minorHAnsi" w:cstheme="minorHAnsi"/>
          <w:color w:val="000D2D"/>
        </w:rPr>
        <w:t xml:space="preserve"> inducements in other circumstances where this is permitted by law or regulation, in particular </w:t>
      </w:r>
      <w:r w:rsidR="0033151A" w:rsidRPr="00DD7613">
        <w:rPr>
          <w:rFonts w:asciiTheme="minorHAnsi" w:hAnsiTheme="minorHAnsi" w:cstheme="minorHAnsi"/>
          <w:color w:val="000D2D"/>
        </w:rPr>
        <w:t xml:space="preserve">where we consider that such arrangements do </w:t>
      </w:r>
      <w:r w:rsidRPr="00DD7613">
        <w:rPr>
          <w:rFonts w:asciiTheme="minorHAnsi" w:hAnsiTheme="minorHAnsi" w:cstheme="minorHAnsi"/>
          <w:color w:val="000D2D"/>
        </w:rPr>
        <w:t xml:space="preserve">not impair our obligation to act honestly, fairly and professionally in the best interests of clients.  An example will be that we may sometimes pay a proportion of our remuneration to introducers of business. Where we do this, we will do so transparently, informing the client of payments that are made. We will not allow the split of commission or remuneration to affect our judgement in how we provide the services (and </w:t>
      </w:r>
      <w:proofErr w:type="gramStart"/>
      <w:r w:rsidRPr="00DD7613">
        <w:rPr>
          <w:rFonts w:asciiTheme="minorHAnsi" w:hAnsiTheme="minorHAnsi" w:cstheme="minorHAnsi"/>
          <w:color w:val="000D2D"/>
        </w:rPr>
        <w:t>in particular will</w:t>
      </w:r>
      <w:proofErr w:type="gramEnd"/>
      <w:r w:rsidRPr="00DD7613">
        <w:rPr>
          <w:rFonts w:asciiTheme="minorHAnsi" w:hAnsiTheme="minorHAnsi" w:cstheme="minorHAnsi"/>
          <w:color w:val="000D2D"/>
        </w:rPr>
        <w:t xml:space="preserve"> not adjust the amount of remuneration to be paid by the client to compensate for revenue paid to introducers).</w:t>
      </w:r>
    </w:p>
    <w:p w14:paraId="159E46B0" w14:textId="77777777" w:rsidR="00CB1F2A" w:rsidRPr="001931CA" w:rsidRDefault="00CB1F2A" w:rsidP="00CB1F2A">
      <w:pPr>
        <w:pStyle w:val="ListParagraph"/>
        <w:ind w:left="567" w:right="-192" w:hanging="567"/>
        <w:jc w:val="both"/>
        <w:rPr>
          <w:rFonts w:asciiTheme="minorHAnsi" w:hAnsiTheme="minorHAnsi" w:cstheme="minorHAnsi"/>
          <w:color w:val="000D2D"/>
        </w:rPr>
      </w:pPr>
    </w:p>
    <w:p w14:paraId="740A8F7F" w14:textId="5A386362" w:rsidR="00CB1F2A" w:rsidRPr="00DD7613" w:rsidRDefault="00CB1F2A" w:rsidP="00DD7613">
      <w:pPr>
        <w:pStyle w:val="ListParagraph"/>
        <w:numPr>
          <w:ilvl w:val="0"/>
          <w:numId w:val="1"/>
        </w:numPr>
        <w:ind w:left="567" w:hanging="567"/>
        <w:contextualSpacing/>
        <w:jc w:val="both"/>
        <w:rPr>
          <w:rFonts w:asciiTheme="minorHAnsi" w:hAnsiTheme="minorHAnsi" w:cstheme="minorHAnsi"/>
          <w:b/>
          <w:color w:val="000D2D"/>
        </w:rPr>
      </w:pPr>
      <w:r w:rsidRPr="00DD7613">
        <w:rPr>
          <w:rFonts w:asciiTheme="minorHAnsi" w:hAnsiTheme="minorHAnsi" w:cstheme="minorHAnsi"/>
          <w:b/>
          <w:color w:val="000D2D"/>
        </w:rPr>
        <w:t>Conflicts between a member of our staff and our clients</w:t>
      </w:r>
      <w:r w:rsidR="00DD7613" w:rsidRPr="00DD7613">
        <w:rPr>
          <w:rFonts w:asciiTheme="minorHAnsi" w:hAnsiTheme="minorHAnsi" w:cstheme="minorHAnsi"/>
          <w:b/>
          <w:color w:val="000D2D"/>
        </w:rPr>
        <w:t>:</w:t>
      </w:r>
    </w:p>
    <w:p w14:paraId="542FF8DE" w14:textId="6AE70AF9" w:rsidR="00CB1F2A" w:rsidRPr="00DD7613" w:rsidRDefault="00CB1F2A" w:rsidP="00DD7613">
      <w:pPr>
        <w:ind w:right="-192"/>
        <w:jc w:val="both"/>
        <w:rPr>
          <w:rFonts w:asciiTheme="minorHAnsi" w:hAnsiTheme="minorHAnsi" w:cstheme="minorHAnsi"/>
          <w:color w:val="000D2D"/>
        </w:rPr>
      </w:pPr>
      <w:r w:rsidRPr="00DD7613">
        <w:rPr>
          <w:rFonts w:asciiTheme="minorHAnsi" w:hAnsiTheme="minorHAnsi" w:cstheme="minorHAnsi"/>
          <w:color w:val="000D2D"/>
        </w:rPr>
        <w:t>Potential conflicts may exist between the interests of a member of our staff and the interests of our clients. In these situations, employees’ interests may not be aligned with the best interests of our clients.</w:t>
      </w:r>
    </w:p>
    <w:p w14:paraId="4F6B2EB2" w14:textId="77777777" w:rsidR="00CB1F2A" w:rsidRPr="001931CA" w:rsidRDefault="00CB1F2A" w:rsidP="00CB1F2A">
      <w:pPr>
        <w:pStyle w:val="ListParagraph"/>
        <w:ind w:left="567" w:right="-192"/>
        <w:jc w:val="both"/>
        <w:rPr>
          <w:rFonts w:asciiTheme="minorHAnsi" w:hAnsiTheme="minorHAnsi" w:cstheme="minorHAnsi"/>
          <w:color w:val="000D2D"/>
        </w:rPr>
      </w:pPr>
    </w:p>
    <w:p w14:paraId="5DEB3888" w14:textId="77777777" w:rsidR="00CB1F2A" w:rsidRPr="001931CA" w:rsidRDefault="00CB1F2A" w:rsidP="00DD7613">
      <w:pPr>
        <w:ind w:right="-192"/>
        <w:jc w:val="both"/>
        <w:rPr>
          <w:rFonts w:asciiTheme="minorHAnsi" w:eastAsia="Calibri" w:hAnsiTheme="minorHAnsi" w:cstheme="minorHAnsi"/>
          <w:color w:val="000D2D"/>
          <w:szCs w:val="22"/>
        </w:rPr>
      </w:pPr>
      <w:r w:rsidRPr="001931CA">
        <w:rPr>
          <w:rFonts w:asciiTheme="minorHAnsi" w:eastAsia="Calibri" w:hAnsiTheme="minorHAnsi" w:cstheme="minorHAnsi"/>
          <w:color w:val="000D2D"/>
          <w:szCs w:val="22"/>
        </w:rPr>
        <w:t>Our staff may operate their own personal dealing account subject to our internal policy. This policy</w:t>
      </w:r>
    </w:p>
    <w:p w14:paraId="23E49964" w14:textId="77777777" w:rsidR="00CB1F2A" w:rsidRPr="001931CA" w:rsidRDefault="00CB1F2A" w:rsidP="00DD7613">
      <w:pPr>
        <w:ind w:right="-192"/>
        <w:jc w:val="both"/>
        <w:rPr>
          <w:rFonts w:asciiTheme="minorHAnsi" w:eastAsia="Calibri" w:hAnsiTheme="minorHAnsi" w:cstheme="minorHAnsi"/>
          <w:color w:val="000D2D"/>
          <w:szCs w:val="22"/>
        </w:rPr>
      </w:pPr>
      <w:r w:rsidRPr="001931CA">
        <w:rPr>
          <w:rFonts w:asciiTheme="minorHAnsi" w:eastAsia="Calibri" w:hAnsiTheme="minorHAnsi" w:cstheme="minorHAnsi"/>
          <w:color w:val="000D2D"/>
          <w:szCs w:val="22"/>
        </w:rPr>
        <w:t xml:space="preserve">includes certain restrictions and post trade review of all trades by the Compliance department to check for any potential conflicts with client orders and to </w:t>
      </w:r>
      <w:proofErr w:type="gramStart"/>
      <w:r w:rsidRPr="001931CA">
        <w:rPr>
          <w:rFonts w:asciiTheme="minorHAnsi" w:eastAsia="Calibri" w:hAnsiTheme="minorHAnsi" w:cstheme="minorHAnsi"/>
          <w:color w:val="000D2D"/>
          <w:szCs w:val="22"/>
        </w:rPr>
        <w:t>take action</w:t>
      </w:r>
      <w:proofErr w:type="gramEnd"/>
      <w:r w:rsidRPr="001931CA">
        <w:rPr>
          <w:rFonts w:asciiTheme="minorHAnsi" w:eastAsia="Calibri" w:hAnsiTheme="minorHAnsi" w:cstheme="minorHAnsi"/>
          <w:color w:val="000D2D"/>
          <w:szCs w:val="22"/>
        </w:rPr>
        <w:t xml:space="preserve"> to remove any disadvantage to clients where a conflict is identified.</w:t>
      </w:r>
    </w:p>
    <w:p w14:paraId="13DD5EF5" w14:textId="77777777" w:rsidR="00CB1F2A" w:rsidRPr="001931CA" w:rsidRDefault="00CB1F2A" w:rsidP="00CB1F2A">
      <w:pPr>
        <w:ind w:left="567" w:right="-192"/>
        <w:jc w:val="both"/>
        <w:rPr>
          <w:rFonts w:asciiTheme="minorHAnsi" w:eastAsia="Calibri" w:hAnsiTheme="minorHAnsi" w:cstheme="minorHAnsi"/>
          <w:color w:val="000D2D"/>
          <w:szCs w:val="22"/>
        </w:rPr>
      </w:pPr>
    </w:p>
    <w:p w14:paraId="2E909760" w14:textId="77777777" w:rsidR="00CB1F2A" w:rsidRPr="001931CA" w:rsidRDefault="00CB1F2A" w:rsidP="00DD7613">
      <w:pPr>
        <w:ind w:right="-192"/>
        <w:jc w:val="both"/>
        <w:rPr>
          <w:rFonts w:asciiTheme="minorHAnsi" w:eastAsia="Calibri" w:hAnsiTheme="minorHAnsi" w:cstheme="minorHAnsi"/>
          <w:color w:val="000D2D"/>
          <w:szCs w:val="22"/>
        </w:rPr>
      </w:pPr>
      <w:r w:rsidRPr="001931CA">
        <w:rPr>
          <w:rFonts w:asciiTheme="minorHAnsi" w:eastAsia="Calibri" w:hAnsiTheme="minorHAnsi" w:cstheme="minorHAnsi"/>
          <w:color w:val="000D2D"/>
          <w:szCs w:val="22"/>
        </w:rPr>
        <w:t>It is the policy of the firm that staff may not accept a gift that is disproportionate to the relationship undertaken. All gifts are notified to the Compliance Department who will assess proportionality and may direct that a gift be returned if a conflict is considered likely between us and our clients if such a gift is accepted.</w:t>
      </w:r>
    </w:p>
    <w:p w14:paraId="7C0C0474" w14:textId="77777777" w:rsidR="00CB1F2A" w:rsidRPr="001931CA" w:rsidRDefault="00CB1F2A" w:rsidP="00CB1F2A">
      <w:pPr>
        <w:ind w:left="567" w:right="-192"/>
        <w:jc w:val="both"/>
        <w:rPr>
          <w:rFonts w:asciiTheme="minorHAnsi" w:eastAsia="Calibri" w:hAnsiTheme="minorHAnsi" w:cstheme="minorHAnsi"/>
          <w:color w:val="000D2D"/>
          <w:szCs w:val="22"/>
        </w:rPr>
      </w:pPr>
    </w:p>
    <w:p w14:paraId="7413DA63" w14:textId="51DA8467" w:rsidR="00CB1F2A" w:rsidRPr="001931CA" w:rsidRDefault="00CB1F2A" w:rsidP="00DD7613">
      <w:pPr>
        <w:spacing w:after="160" w:line="259" w:lineRule="auto"/>
        <w:ind w:right="-192"/>
        <w:contextualSpacing/>
        <w:jc w:val="both"/>
        <w:rPr>
          <w:rFonts w:asciiTheme="minorHAnsi" w:eastAsiaTheme="minorHAnsi" w:hAnsiTheme="minorHAnsi" w:cstheme="minorHAnsi"/>
          <w:color w:val="000D2D"/>
          <w:szCs w:val="22"/>
        </w:rPr>
      </w:pPr>
      <w:r w:rsidRPr="001931CA">
        <w:rPr>
          <w:rFonts w:asciiTheme="minorHAnsi" w:eastAsiaTheme="minorHAnsi" w:hAnsiTheme="minorHAnsi" w:cstheme="minorHAnsi"/>
          <w:color w:val="000D2D"/>
          <w:szCs w:val="22"/>
        </w:rPr>
        <w:t>When we use our discretion to make investment decisions we are required to ensure that our actions and decisions are suitable for our clients. We, or some other person connected with us, may have an interest, relationship or arrangement that is material to the service, transaction or investment concerned. We require all members of our staff to disclose any such interest, relationship and/or arrangement and to be recused from any such service that we may provide to and on behalf of our clients</w:t>
      </w:r>
      <w:r w:rsidR="00F82EBB" w:rsidRPr="001931CA">
        <w:rPr>
          <w:rFonts w:asciiTheme="minorHAnsi" w:eastAsiaTheme="minorHAnsi" w:hAnsiTheme="minorHAnsi" w:cstheme="minorHAnsi"/>
          <w:color w:val="000D2D"/>
          <w:szCs w:val="22"/>
        </w:rPr>
        <w:t>.</w:t>
      </w:r>
      <w:r w:rsidRPr="001931CA">
        <w:rPr>
          <w:rFonts w:asciiTheme="minorHAnsi" w:eastAsiaTheme="minorHAnsi" w:hAnsiTheme="minorHAnsi" w:cstheme="minorHAnsi"/>
          <w:color w:val="000D2D"/>
          <w:szCs w:val="22"/>
        </w:rPr>
        <w:t xml:space="preserve">  </w:t>
      </w:r>
    </w:p>
    <w:p w14:paraId="38ADF8BC" w14:textId="77777777" w:rsidR="00CB1F2A" w:rsidRPr="001931CA" w:rsidRDefault="00CB1F2A" w:rsidP="00CB1F2A">
      <w:pPr>
        <w:ind w:left="720" w:right="-192"/>
        <w:jc w:val="both"/>
        <w:rPr>
          <w:rFonts w:asciiTheme="minorHAnsi" w:eastAsia="Calibri" w:hAnsiTheme="minorHAnsi" w:cstheme="minorHAnsi"/>
          <w:color w:val="000D2D"/>
          <w:szCs w:val="22"/>
        </w:rPr>
      </w:pPr>
    </w:p>
    <w:p w14:paraId="052C0603" w14:textId="47164832" w:rsidR="00CB1F2A" w:rsidRPr="001931CA" w:rsidRDefault="00CB1F2A" w:rsidP="00DD7613">
      <w:pPr>
        <w:spacing w:after="160" w:line="259" w:lineRule="auto"/>
        <w:ind w:right="-192"/>
        <w:jc w:val="both"/>
        <w:rPr>
          <w:rFonts w:asciiTheme="minorHAnsi" w:eastAsiaTheme="minorHAnsi" w:hAnsiTheme="minorHAnsi" w:cstheme="minorHAnsi"/>
          <w:color w:val="000D2D"/>
          <w:szCs w:val="22"/>
        </w:rPr>
      </w:pPr>
      <w:r w:rsidRPr="001931CA">
        <w:rPr>
          <w:rFonts w:asciiTheme="minorHAnsi" w:eastAsiaTheme="minorHAnsi" w:hAnsiTheme="minorHAnsi" w:cstheme="minorHAnsi"/>
          <w:color w:val="000D2D"/>
          <w:szCs w:val="22"/>
        </w:rPr>
        <w:t>We require all members of our staff to disclose any outside interests and to disregard such interests when acting on behalf of our clients or to be recused from any such service that we may provide to and on behalf of our clients</w:t>
      </w:r>
      <w:r w:rsidR="00F82EBB" w:rsidRPr="001931CA">
        <w:rPr>
          <w:rFonts w:asciiTheme="minorHAnsi" w:eastAsiaTheme="minorHAnsi" w:hAnsiTheme="minorHAnsi" w:cstheme="minorHAnsi"/>
          <w:color w:val="000D2D"/>
          <w:szCs w:val="22"/>
        </w:rPr>
        <w:t>.</w:t>
      </w:r>
    </w:p>
    <w:p w14:paraId="015FD7B6" w14:textId="32A4284A" w:rsidR="00F82EBB" w:rsidRPr="001931CA" w:rsidRDefault="00F82EBB" w:rsidP="00DD7613">
      <w:pPr>
        <w:spacing w:after="160" w:line="259" w:lineRule="auto"/>
        <w:ind w:right="-192"/>
        <w:jc w:val="both"/>
        <w:rPr>
          <w:rFonts w:asciiTheme="minorHAnsi" w:eastAsiaTheme="minorHAnsi" w:hAnsiTheme="minorHAnsi" w:cstheme="minorHAnsi"/>
          <w:color w:val="000D2D"/>
          <w:szCs w:val="22"/>
        </w:rPr>
      </w:pPr>
      <w:r w:rsidRPr="001931CA">
        <w:rPr>
          <w:rFonts w:asciiTheme="minorHAnsi" w:eastAsiaTheme="minorHAnsi" w:hAnsiTheme="minorHAnsi" w:cstheme="minorHAnsi"/>
          <w:color w:val="000D2D"/>
          <w:szCs w:val="22"/>
        </w:rPr>
        <w:t xml:space="preserve">There can be a conflict between a firm’s remuneration policies and the interests of a client i.e. a member of staff may be incentivised to carry out transactions or take other actions which are not in the best interests of clients because of potential gain (by way of bonuses etc.) for the member of staff involved. We manage this risk </w:t>
      </w:r>
      <w:r w:rsidR="00FB0155" w:rsidRPr="001931CA">
        <w:rPr>
          <w:rFonts w:asciiTheme="minorHAnsi" w:eastAsiaTheme="minorHAnsi" w:hAnsiTheme="minorHAnsi" w:cstheme="minorHAnsi"/>
          <w:color w:val="000D2D"/>
          <w:szCs w:val="22"/>
        </w:rPr>
        <w:t>as follows:</w:t>
      </w:r>
    </w:p>
    <w:p w14:paraId="04EF6009" w14:textId="3138D79A" w:rsidR="00CB1F2A" w:rsidRPr="00DD7613" w:rsidRDefault="00FB0155" w:rsidP="00DD7613">
      <w:pPr>
        <w:ind w:right="-192"/>
        <w:jc w:val="both"/>
        <w:rPr>
          <w:rFonts w:asciiTheme="minorHAnsi" w:eastAsiaTheme="minorHAnsi" w:hAnsiTheme="minorHAnsi" w:cstheme="minorHAnsi"/>
          <w:color w:val="000D2D"/>
        </w:rPr>
      </w:pPr>
      <w:r w:rsidRPr="00DD7613">
        <w:rPr>
          <w:rFonts w:asciiTheme="minorHAnsi" w:eastAsiaTheme="minorHAnsi" w:hAnsiTheme="minorHAnsi" w:cstheme="minorHAnsi"/>
          <w:color w:val="000D2D"/>
        </w:rPr>
        <w:t>Employees are remunerated with a basic salary that is not directly dependent on the performance of client assets or revenues generated from the level of turnover of client portfolios. They are also part of a bonus scheme that is linked to the performance of the company and the individual subject to many factors overseen by a Group remuneration committee</w:t>
      </w:r>
    </w:p>
    <w:p w14:paraId="6CB3FBD2" w14:textId="77777777" w:rsidR="00FB0155" w:rsidRPr="001931CA" w:rsidRDefault="00FB0155" w:rsidP="00CB1F2A">
      <w:pPr>
        <w:ind w:left="567" w:right="-192"/>
        <w:jc w:val="both"/>
        <w:rPr>
          <w:rFonts w:asciiTheme="minorHAnsi" w:eastAsia="Calibri" w:hAnsiTheme="minorHAnsi" w:cstheme="minorHAnsi"/>
          <w:color w:val="000D2D"/>
          <w:szCs w:val="22"/>
        </w:rPr>
      </w:pPr>
    </w:p>
    <w:p w14:paraId="6E43DC8F" w14:textId="2F5A31BC" w:rsidR="00CB1F2A" w:rsidRPr="001931CA" w:rsidRDefault="00CB1F2A" w:rsidP="00DD7613">
      <w:pPr>
        <w:spacing w:after="160" w:line="259" w:lineRule="auto"/>
        <w:ind w:right="-192"/>
        <w:jc w:val="both"/>
        <w:rPr>
          <w:rFonts w:asciiTheme="minorHAnsi" w:eastAsiaTheme="minorHAnsi" w:hAnsiTheme="minorHAnsi" w:cstheme="minorHAnsi"/>
          <w:color w:val="000D2D"/>
          <w:szCs w:val="22"/>
        </w:rPr>
      </w:pPr>
      <w:r w:rsidRPr="001931CA">
        <w:rPr>
          <w:rFonts w:asciiTheme="minorHAnsi" w:eastAsiaTheme="minorHAnsi" w:hAnsiTheme="minorHAnsi" w:cstheme="minorHAnsi"/>
          <w:color w:val="000D2D"/>
          <w:szCs w:val="22"/>
        </w:rPr>
        <w:t>We will use physical information barriers to stop and control the flow of information between certain parts of the business: this is known as a Chinese wall. This can occur when one fund manager or senior employee is made aware of inside information for an investment made or about to be made. We recognise this by requiring the individual to report that they are aware of such inside information;</w:t>
      </w:r>
    </w:p>
    <w:p w14:paraId="3C7148FE" w14:textId="77777777" w:rsidR="00CB1F2A" w:rsidRPr="001931CA" w:rsidRDefault="00CB1F2A" w:rsidP="00CB1F2A">
      <w:pPr>
        <w:pStyle w:val="ListParagraph"/>
        <w:ind w:left="567" w:right="-192"/>
        <w:jc w:val="both"/>
        <w:rPr>
          <w:rFonts w:asciiTheme="minorHAnsi" w:hAnsiTheme="minorHAnsi" w:cstheme="minorHAnsi"/>
          <w:color w:val="000D2D"/>
        </w:rPr>
      </w:pPr>
    </w:p>
    <w:p w14:paraId="5B852746" w14:textId="1A740521" w:rsidR="00CB1F2A" w:rsidRPr="00DD7613" w:rsidRDefault="00CB1F2A" w:rsidP="00CB1F2A">
      <w:pPr>
        <w:pStyle w:val="ListParagraph"/>
        <w:numPr>
          <w:ilvl w:val="0"/>
          <w:numId w:val="1"/>
        </w:numPr>
        <w:ind w:left="567" w:right="-192" w:hanging="567"/>
        <w:contextualSpacing/>
        <w:jc w:val="both"/>
        <w:rPr>
          <w:rFonts w:asciiTheme="minorHAnsi" w:hAnsiTheme="minorHAnsi" w:cstheme="minorHAnsi"/>
          <w:b/>
          <w:color w:val="000D2D"/>
        </w:rPr>
      </w:pPr>
      <w:r w:rsidRPr="00DD7613">
        <w:rPr>
          <w:rFonts w:asciiTheme="minorHAnsi" w:hAnsiTheme="minorHAnsi" w:cstheme="minorHAnsi"/>
          <w:b/>
          <w:color w:val="000D2D"/>
        </w:rPr>
        <w:t>Conflicts between one client and another</w:t>
      </w:r>
      <w:r w:rsidR="00DD7613">
        <w:rPr>
          <w:rFonts w:asciiTheme="minorHAnsi" w:hAnsiTheme="minorHAnsi" w:cstheme="minorHAnsi"/>
          <w:b/>
          <w:color w:val="000D2D"/>
        </w:rPr>
        <w:t>:</w:t>
      </w:r>
    </w:p>
    <w:p w14:paraId="1E408BB6" w14:textId="77777777" w:rsidR="00CB1F2A" w:rsidRPr="00DD7613" w:rsidRDefault="00CB1F2A" w:rsidP="00DD7613">
      <w:pPr>
        <w:ind w:right="-192"/>
        <w:jc w:val="both"/>
        <w:rPr>
          <w:rFonts w:asciiTheme="minorHAnsi" w:hAnsiTheme="minorHAnsi" w:cstheme="minorHAnsi"/>
          <w:color w:val="000D2D"/>
        </w:rPr>
      </w:pPr>
      <w:r w:rsidRPr="00DD7613">
        <w:rPr>
          <w:rFonts w:asciiTheme="minorHAnsi" w:hAnsiTheme="minorHAnsi" w:cstheme="minorHAnsi"/>
          <w:color w:val="000D2D"/>
        </w:rPr>
        <w:t>Potential conflicts may also exist between different clients or different types of client. In these situations, one client may receive preferential treatment, which could negatively impact another client.</w:t>
      </w:r>
    </w:p>
    <w:p w14:paraId="5EAA671D" w14:textId="77777777" w:rsidR="00FB0155" w:rsidRPr="001931CA" w:rsidRDefault="00FB0155" w:rsidP="00CB1F2A">
      <w:pPr>
        <w:pStyle w:val="ListParagraph"/>
        <w:ind w:left="567" w:right="-192"/>
        <w:jc w:val="both"/>
        <w:rPr>
          <w:rFonts w:asciiTheme="minorHAnsi" w:hAnsiTheme="minorHAnsi" w:cstheme="minorHAnsi"/>
          <w:color w:val="000D2D"/>
        </w:rPr>
      </w:pPr>
    </w:p>
    <w:p w14:paraId="2D3C9272" w14:textId="3974AF8E" w:rsidR="00CB1F2A" w:rsidRPr="00DD7613" w:rsidRDefault="00CB1F2A" w:rsidP="00DD7613">
      <w:pPr>
        <w:ind w:right="-192"/>
        <w:jc w:val="both"/>
        <w:rPr>
          <w:rFonts w:asciiTheme="minorHAnsi" w:hAnsiTheme="minorHAnsi" w:cstheme="minorHAnsi"/>
          <w:color w:val="000D2D"/>
        </w:rPr>
      </w:pPr>
      <w:r w:rsidRPr="00DD7613">
        <w:rPr>
          <w:rFonts w:asciiTheme="minorHAnsi" w:hAnsiTheme="minorHAnsi" w:cstheme="minorHAnsi"/>
          <w:color w:val="000D2D"/>
        </w:rPr>
        <w:lastRenderedPageBreak/>
        <w:t xml:space="preserve">Before undertaking any business with a </w:t>
      </w:r>
      <w:r w:rsidR="00DD7613" w:rsidRPr="00DD7613">
        <w:rPr>
          <w:rFonts w:asciiTheme="minorHAnsi" w:hAnsiTheme="minorHAnsi" w:cstheme="minorHAnsi"/>
          <w:color w:val="000D2D"/>
        </w:rPr>
        <w:t>client,</w:t>
      </w:r>
      <w:r w:rsidRPr="00DD7613">
        <w:rPr>
          <w:rFonts w:asciiTheme="minorHAnsi" w:hAnsiTheme="minorHAnsi" w:cstheme="minorHAnsi"/>
          <w:color w:val="000D2D"/>
        </w:rPr>
        <w:t xml:space="preserve"> we must ensure the fair treatment for that client. We act </w:t>
      </w:r>
      <w:proofErr w:type="gramStart"/>
      <w:r w:rsidRPr="00DD7613">
        <w:rPr>
          <w:rFonts w:asciiTheme="minorHAnsi" w:hAnsiTheme="minorHAnsi" w:cstheme="minorHAnsi"/>
          <w:color w:val="000D2D"/>
        </w:rPr>
        <w:t>at all times</w:t>
      </w:r>
      <w:proofErr w:type="gramEnd"/>
      <w:r w:rsidRPr="00DD7613">
        <w:rPr>
          <w:rFonts w:asciiTheme="minorHAnsi" w:hAnsiTheme="minorHAnsi" w:cstheme="minorHAnsi"/>
          <w:color w:val="000D2D"/>
        </w:rPr>
        <w:t xml:space="preserve"> in compliance with the FCA’s Principle 6, which requires us to pay due regard to the interests of our customers and treat them fairly. We have a TCF policy and our senior management are responsible for monitoring our business to ensure that we always act in the best interest of our clients;</w:t>
      </w:r>
    </w:p>
    <w:p w14:paraId="07CAE447" w14:textId="77777777" w:rsidR="00CB1F2A" w:rsidRPr="001931CA" w:rsidRDefault="00CB1F2A" w:rsidP="00CB1F2A">
      <w:pPr>
        <w:pStyle w:val="ListParagraph"/>
        <w:ind w:left="567" w:right="-192"/>
        <w:jc w:val="both"/>
        <w:rPr>
          <w:rFonts w:asciiTheme="minorHAnsi" w:hAnsiTheme="minorHAnsi" w:cstheme="minorHAnsi"/>
          <w:color w:val="000D2D"/>
        </w:rPr>
      </w:pPr>
    </w:p>
    <w:p w14:paraId="0DA42880" w14:textId="3CDC8BC4" w:rsidR="00CB1F2A" w:rsidRPr="00DD7613" w:rsidRDefault="00CB1F2A" w:rsidP="00DD7613">
      <w:pPr>
        <w:ind w:right="-192"/>
        <w:jc w:val="both"/>
        <w:rPr>
          <w:rFonts w:asciiTheme="minorHAnsi" w:hAnsiTheme="minorHAnsi" w:cstheme="minorHAnsi"/>
          <w:color w:val="000D2D"/>
        </w:rPr>
      </w:pPr>
      <w:r w:rsidRPr="00DD7613">
        <w:rPr>
          <w:rFonts w:asciiTheme="minorHAnsi" w:hAnsiTheme="minorHAnsi" w:cstheme="minorHAnsi"/>
          <w:color w:val="000D2D"/>
        </w:rPr>
        <w:t>We have a large client base and as such there may be times where the actions of one client conflict with the actions of another. We operate a best execution policy which ensures that all orders are dealt with sequentially, without bias and within the best interests of each client</w:t>
      </w:r>
      <w:r w:rsidR="0033151A" w:rsidRPr="00DD7613">
        <w:rPr>
          <w:rFonts w:asciiTheme="minorHAnsi" w:hAnsiTheme="minorHAnsi" w:cstheme="minorHAnsi"/>
          <w:color w:val="000D2D"/>
        </w:rPr>
        <w:t>.</w:t>
      </w:r>
    </w:p>
    <w:p w14:paraId="6524CBAE" w14:textId="77777777" w:rsidR="00FB0155" w:rsidRPr="001931CA" w:rsidRDefault="00FB0155" w:rsidP="00CB1F2A">
      <w:pPr>
        <w:pStyle w:val="ListParagraph"/>
        <w:ind w:left="567" w:right="-192"/>
        <w:jc w:val="both"/>
        <w:rPr>
          <w:rFonts w:asciiTheme="minorHAnsi" w:hAnsiTheme="minorHAnsi" w:cstheme="minorHAnsi"/>
          <w:color w:val="000D2D"/>
        </w:rPr>
      </w:pPr>
    </w:p>
    <w:p w14:paraId="4FA6ADD9" w14:textId="04784F35" w:rsidR="00FB0155" w:rsidRPr="00DD7613" w:rsidRDefault="00FB0155" w:rsidP="00DD7613">
      <w:pPr>
        <w:ind w:right="-192"/>
        <w:jc w:val="both"/>
        <w:rPr>
          <w:rFonts w:asciiTheme="minorHAnsi" w:hAnsiTheme="minorHAnsi" w:cstheme="minorHAnsi"/>
          <w:color w:val="000D2D"/>
        </w:rPr>
      </w:pPr>
      <w:r w:rsidRPr="00DD7613">
        <w:rPr>
          <w:rFonts w:asciiTheme="minorHAnsi" w:hAnsiTheme="minorHAnsi" w:cstheme="minorHAnsi"/>
          <w:color w:val="000D2D"/>
        </w:rPr>
        <w:t xml:space="preserve">Should we find ourselves in a position where a transaction on behalf of several Clients could </w:t>
      </w:r>
      <w:proofErr w:type="gramStart"/>
      <w:r w:rsidRPr="00DD7613">
        <w:rPr>
          <w:rFonts w:asciiTheme="minorHAnsi" w:hAnsiTheme="minorHAnsi" w:cstheme="minorHAnsi"/>
          <w:color w:val="000D2D"/>
        </w:rPr>
        <w:t>have an effect on</w:t>
      </w:r>
      <w:proofErr w:type="gramEnd"/>
      <w:r w:rsidRPr="00DD7613">
        <w:rPr>
          <w:rFonts w:asciiTheme="minorHAnsi" w:hAnsiTheme="minorHAnsi" w:cstheme="minorHAnsi"/>
          <w:color w:val="000D2D"/>
        </w:rPr>
        <w:t xml:space="preserve"> the asset price or be limited by liquidity this would be managed as with all orders under our published </w:t>
      </w:r>
      <w:r w:rsidR="0086700B" w:rsidRPr="0086700B">
        <w:rPr>
          <w:rFonts w:asciiTheme="minorHAnsi" w:hAnsiTheme="minorHAnsi" w:cstheme="minorHAnsi"/>
          <w:b/>
          <w:bCs/>
          <w:color w:val="000D2D"/>
        </w:rPr>
        <w:t>Order</w:t>
      </w:r>
      <w:r w:rsidRPr="0086700B">
        <w:rPr>
          <w:rFonts w:asciiTheme="minorHAnsi" w:hAnsiTheme="minorHAnsi" w:cstheme="minorHAnsi"/>
          <w:b/>
          <w:bCs/>
          <w:color w:val="000D2D"/>
        </w:rPr>
        <w:t xml:space="preserve"> and Best Execution Poli</w:t>
      </w:r>
      <w:r w:rsidRPr="0086700B">
        <w:rPr>
          <w:rFonts w:asciiTheme="minorHAnsi" w:hAnsiTheme="minorHAnsi" w:cstheme="minorHAnsi"/>
          <w:b/>
          <w:color w:val="000D2D"/>
        </w:rPr>
        <w:t>cy</w:t>
      </w:r>
      <w:r w:rsidRPr="00DD7613">
        <w:rPr>
          <w:rFonts w:asciiTheme="minorHAnsi" w:hAnsiTheme="minorHAnsi" w:cstheme="minorHAnsi"/>
          <w:color w:val="000D2D"/>
        </w:rPr>
        <w:t xml:space="preserve"> to ensure that any aggregation of executions treats all clients equally</w:t>
      </w:r>
      <w:r w:rsidR="0086700B">
        <w:rPr>
          <w:rFonts w:asciiTheme="minorHAnsi" w:hAnsiTheme="minorHAnsi" w:cstheme="minorHAnsi"/>
          <w:color w:val="000D2D"/>
        </w:rPr>
        <w:t>.</w:t>
      </w:r>
    </w:p>
    <w:p w14:paraId="6DB26C85" w14:textId="77777777" w:rsidR="00CB1F2A" w:rsidRPr="001931CA" w:rsidRDefault="00CB1F2A" w:rsidP="00CB1F2A">
      <w:pPr>
        <w:pStyle w:val="ListParagraph"/>
        <w:ind w:left="567" w:right="-192"/>
        <w:jc w:val="both"/>
        <w:rPr>
          <w:rFonts w:asciiTheme="minorHAnsi" w:hAnsiTheme="minorHAnsi" w:cstheme="minorHAnsi"/>
          <w:color w:val="000D2D"/>
        </w:rPr>
      </w:pPr>
    </w:p>
    <w:p w14:paraId="70FA2918" w14:textId="188A007E" w:rsidR="00CB1F2A" w:rsidRPr="00DD7613" w:rsidRDefault="00CB1F2A" w:rsidP="00DD7613">
      <w:pPr>
        <w:ind w:right="-192"/>
        <w:jc w:val="both"/>
        <w:rPr>
          <w:rFonts w:asciiTheme="minorHAnsi" w:hAnsiTheme="minorHAnsi" w:cstheme="minorHAnsi"/>
          <w:color w:val="000D2D"/>
        </w:rPr>
      </w:pPr>
      <w:r w:rsidRPr="00DD7613">
        <w:rPr>
          <w:rFonts w:asciiTheme="minorHAnsi" w:hAnsiTheme="minorHAnsi" w:cstheme="minorHAnsi"/>
          <w:color w:val="000D2D"/>
        </w:rPr>
        <w:t xml:space="preserve">We offer both advisory and discretionary managed services. There will be times where a portfolio manager decides on a course of action for his discretionary clients which may </w:t>
      </w:r>
      <w:r w:rsidR="000E1A4A" w:rsidRPr="00DD7613">
        <w:rPr>
          <w:rFonts w:asciiTheme="minorHAnsi" w:hAnsiTheme="minorHAnsi" w:cstheme="minorHAnsi"/>
          <w:color w:val="000D2D"/>
        </w:rPr>
        <w:t xml:space="preserve">also </w:t>
      </w:r>
      <w:r w:rsidRPr="00DD7613">
        <w:rPr>
          <w:rFonts w:asciiTheme="minorHAnsi" w:hAnsiTheme="minorHAnsi" w:cstheme="minorHAnsi"/>
          <w:color w:val="000D2D"/>
        </w:rPr>
        <w:t xml:space="preserve">be suitable for his advisory clients. He will be able to </w:t>
      </w:r>
      <w:proofErr w:type="gramStart"/>
      <w:r w:rsidRPr="00DD7613">
        <w:rPr>
          <w:rFonts w:asciiTheme="minorHAnsi" w:hAnsiTheme="minorHAnsi" w:cstheme="minorHAnsi"/>
          <w:color w:val="000D2D"/>
        </w:rPr>
        <w:t>take action</w:t>
      </w:r>
      <w:proofErr w:type="gramEnd"/>
      <w:r w:rsidRPr="00DD7613">
        <w:rPr>
          <w:rFonts w:asciiTheme="minorHAnsi" w:hAnsiTheme="minorHAnsi" w:cstheme="minorHAnsi"/>
          <w:color w:val="000D2D"/>
        </w:rPr>
        <w:t xml:space="preserve"> immediately for his discretionary clients due to the nature of the agreement with these clients while </w:t>
      </w:r>
      <w:r w:rsidR="00834781" w:rsidRPr="00DD7613">
        <w:rPr>
          <w:rFonts w:asciiTheme="minorHAnsi" w:hAnsiTheme="minorHAnsi" w:cstheme="minorHAnsi"/>
          <w:color w:val="000D2D"/>
        </w:rPr>
        <w:t xml:space="preserve">although every effort is made to allow advisory clients to participate </w:t>
      </w:r>
      <w:r w:rsidR="00F61AD5" w:rsidRPr="00DD7613">
        <w:rPr>
          <w:rFonts w:asciiTheme="minorHAnsi" w:hAnsiTheme="minorHAnsi" w:cstheme="minorHAnsi"/>
          <w:color w:val="000D2D"/>
        </w:rPr>
        <w:t xml:space="preserve">in the original investment decision, </w:t>
      </w:r>
      <w:r w:rsidRPr="00DD7613">
        <w:rPr>
          <w:rFonts w:asciiTheme="minorHAnsi" w:hAnsiTheme="minorHAnsi" w:cstheme="minorHAnsi"/>
          <w:color w:val="000D2D"/>
        </w:rPr>
        <w:t>under the terms of the advisory agreement, the client makes the final decision on their investments which may require a different time sequence</w:t>
      </w:r>
      <w:r w:rsidR="00F61AD5" w:rsidRPr="00DD7613">
        <w:rPr>
          <w:rFonts w:asciiTheme="minorHAnsi" w:hAnsiTheme="minorHAnsi" w:cstheme="minorHAnsi"/>
          <w:color w:val="000D2D"/>
        </w:rPr>
        <w:t xml:space="preserve"> meaning that execution will not take place until approval has been </w:t>
      </w:r>
      <w:r w:rsidR="00DD7613" w:rsidRPr="00DD7613">
        <w:rPr>
          <w:rFonts w:asciiTheme="minorHAnsi" w:hAnsiTheme="minorHAnsi" w:cstheme="minorHAnsi"/>
          <w:color w:val="000D2D"/>
        </w:rPr>
        <w:t>given.</w:t>
      </w:r>
      <w:r w:rsidR="00834781" w:rsidRPr="00DD7613">
        <w:rPr>
          <w:rFonts w:asciiTheme="minorHAnsi" w:hAnsiTheme="minorHAnsi" w:cstheme="minorHAnsi"/>
          <w:color w:val="000D2D"/>
        </w:rPr>
        <w:t xml:space="preserve"> </w:t>
      </w:r>
    </w:p>
    <w:p w14:paraId="42E7658E" w14:textId="77777777" w:rsidR="000E1A4A" w:rsidRPr="001931CA" w:rsidRDefault="000E1A4A" w:rsidP="00CB1F2A">
      <w:pPr>
        <w:pStyle w:val="ListParagraph"/>
        <w:ind w:left="567" w:right="-192"/>
        <w:jc w:val="both"/>
        <w:rPr>
          <w:rFonts w:asciiTheme="minorHAnsi" w:hAnsiTheme="minorHAnsi" w:cstheme="minorHAnsi"/>
          <w:color w:val="000D2D"/>
        </w:rPr>
      </w:pPr>
    </w:p>
    <w:p w14:paraId="0D8340FA" w14:textId="71BDCE8E" w:rsidR="000E1A4A" w:rsidRPr="00DD7613" w:rsidRDefault="000E1A4A" w:rsidP="006176A9">
      <w:pPr>
        <w:pStyle w:val="ListParagraph"/>
        <w:numPr>
          <w:ilvl w:val="0"/>
          <w:numId w:val="1"/>
        </w:numPr>
        <w:ind w:left="567" w:right="-192" w:hanging="567"/>
        <w:contextualSpacing/>
        <w:jc w:val="both"/>
        <w:rPr>
          <w:rFonts w:asciiTheme="minorHAnsi" w:hAnsiTheme="minorHAnsi" w:cstheme="minorHAnsi"/>
          <w:b/>
          <w:color w:val="000D2D"/>
        </w:rPr>
      </w:pPr>
      <w:r w:rsidRPr="00DD7613">
        <w:rPr>
          <w:rFonts w:asciiTheme="minorHAnsi" w:hAnsiTheme="minorHAnsi" w:cstheme="minorHAnsi"/>
          <w:b/>
          <w:color w:val="000D2D"/>
        </w:rPr>
        <w:t>Conflicts between members of our gro</w:t>
      </w:r>
      <w:r w:rsidR="00DD7613">
        <w:rPr>
          <w:rFonts w:asciiTheme="minorHAnsi" w:hAnsiTheme="minorHAnsi" w:cstheme="minorHAnsi"/>
          <w:b/>
          <w:color w:val="000D2D"/>
        </w:rPr>
        <w:t>up and the interests of clients:</w:t>
      </w:r>
    </w:p>
    <w:p w14:paraId="4A42A145" w14:textId="6B44C14E" w:rsidR="00FB0155" w:rsidRPr="00DD7613" w:rsidRDefault="00FB0155" w:rsidP="00DD7613">
      <w:pPr>
        <w:ind w:right="-192"/>
        <w:contextualSpacing/>
        <w:jc w:val="both"/>
        <w:rPr>
          <w:rFonts w:asciiTheme="minorHAnsi" w:hAnsiTheme="minorHAnsi" w:cstheme="minorHAnsi"/>
          <w:color w:val="000D2D"/>
        </w:rPr>
      </w:pPr>
      <w:proofErr w:type="gramStart"/>
      <w:r w:rsidRPr="00DD7613">
        <w:rPr>
          <w:rFonts w:asciiTheme="minorHAnsi" w:hAnsiTheme="minorHAnsi" w:cstheme="minorHAnsi"/>
          <w:color w:val="000D2D"/>
        </w:rPr>
        <w:t>Due to the fact that</w:t>
      </w:r>
      <w:proofErr w:type="gramEnd"/>
      <w:r w:rsidRPr="00DD7613">
        <w:rPr>
          <w:rFonts w:asciiTheme="minorHAnsi" w:hAnsiTheme="minorHAnsi" w:cstheme="minorHAnsi"/>
          <w:color w:val="000D2D"/>
        </w:rPr>
        <w:t xml:space="preserve"> all divisions of the Group are employed in the servicing of our Clients</w:t>
      </w:r>
      <w:r w:rsidR="0086700B">
        <w:rPr>
          <w:rFonts w:asciiTheme="minorHAnsi" w:hAnsiTheme="minorHAnsi" w:cstheme="minorHAnsi"/>
          <w:color w:val="000D2D"/>
        </w:rPr>
        <w:t>,</w:t>
      </w:r>
      <w:r w:rsidRPr="00DD7613">
        <w:rPr>
          <w:rFonts w:asciiTheme="minorHAnsi" w:hAnsiTheme="minorHAnsi" w:cstheme="minorHAnsi"/>
          <w:color w:val="000D2D"/>
        </w:rPr>
        <w:t xml:space="preserve"> it is rare that a conflict arises between a Group entity and a Client. We have Chinese Walls in place upheld by senior staff </w:t>
      </w:r>
      <w:proofErr w:type="gramStart"/>
      <w:r w:rsidRPr="00DD7613">
        <w:rPr>
          <w:rFonts w:asciiTheme="minorHAnsi" w:hAnsiTheme="minorHAnsi" w:cstheme="minorHAnsi"/>
          <w:color w:val="000D2D"/>
        </w:rPr>
        <w:t>in order to</w:t>
      </w:r>
      <w:proofErr w:type="gramEnd"/>
      <w:r w:rsidRPr="00DD7613">
        <w:rPr>
          <w:rFonts w:asciiTheme="minorHAnsi" w:hAnsiTheme="minorHAnsi" w:cstheme="minorHAnsi"/>
          <w:color w:val="000D2D"/>
        </w:rPr>
        <w:t xml:space="preserve"> minimise the chance of such conflicts arising, however, should a situation occur it will be recorded and managed in line with our current procedure to ensure that all Clients are treated fairly.</w:t>
      </w:r>
    </w:p>
    <w:bookmarkEnd w:id="20"/>
    <w:p w14:paraId="57AD66E2" w14:textId="28EE8A86" w:rsidR="00CB1F2A" w:rsidRPr="001931CA" w:rsidRDefault="00CB1F2A" w:rsidP="00CB1F2A">
      <w:pPr>
        <w:ind w:right="-192"/>
        <w:jc w:val="both"/>
        <w:rPr>
          <w:rFonts w:asciiTheme="minorHAnsi" w:hAnsiTheme="minorHAnsi" w:cstheme="minorHAnsi"/>
          <w:color w:val="000D2D"/>
          <w:szCs w:val="22"/>
        </w:rPr>
      </w:pPr>
    </w:p>
    <w:p w14:paraId="3250C1E5" w14:textId="62450C05" w:rsidR="00CB1F2A" w:rsidRPr="001931CA" w:rsidRDefault="005A6483" w:rsidP="00CB1F2A">
      <w:pPr>
        <w:ind w:right="-192"/>
        <w:contextualSpacing/>
        <w:jc w:val="both"/>
        <w:rPr>
          <w:rFonts w:asciiTheme="minorHAnsi" w:hAnsiTheme="minorHAnsi" w:cstheme="minorHAnsi"/>
          <w:b/>
          <w:color w:val="000D2D"/>
          <w:szCs w:val="22"/>
        </w:rPr>
      </w:pPr>
      <w:r w:rsidRPr="001931CA">
        <w:rPr>
          <w:rFonts w:asciiTheme="minorHAnsi" w:hAnsiTheme="minorHAnsi" w:cstheme="minorHAnsi"/>
          <w:b/>
          <w:color w:val="000D2D"/>
          <w:szCs w:val="22"/>
        </w:rPr>
        <w:t>5.</w:t>
      </w:r>
      <w:r w:rsidR="00CB1F2A" w:rsidRPr="001931CA">
        <w:rPr>
          <w:rFonts w:asciiTheme="minorHAnsi" w:hAnsiTheme="minorHAnsi" w:cstheme="minorHAnsi"/>
          <w:b/>
          <w:color w:val="000D2D"/>
          <w:szCs w:val="22"/>
        </w:rPr>
        <w:tab/>
        <w:t>RECORD OF CONFLICTS</w:t>
      </w:r>
    </w:p>
    <w:p w14:paraId="5F2B4734" w14:textId="77777777" w:rsidR="00CB1F2A" w:rsidRPr="001931CA" w:rsidRDefault="00CB1F2A" w:rsidP="00CB1F2A">
      <w:pPr>
        <w:ind w:right="-192"/>
        <w:contextualSpacing/>
        <w:jc w:val="both"/>
        <w:rPr>
          <w:rFonts w:asciiTheme="minorHAnsi" w:hAnsiTheme="minorHAnsi" w:cstheme="minorHAnsi"/>
          <w:b/>
          <w:color w:val="000D2D"/>
          <w:szCs w:val="22"/>
        </w:rPr>
      </w:pPr>
    </w:p>
    <w:p w14:paraId="1A578E01" w14:textId="0DEB17C0" w:rsidR="00CB1F2A" w:rsidRPr="001931CA" w:rsidRDefault="00CB1F2A" w:rsidP="00CB1F2A">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Conflicts entailing a material risk of damage to the interests of one or more of our clients are recorded in our Conflict of Interest Register.</w:t>
      </w:r>
    </w:p>
    <w:p w14:paraId="2BEF765C" w14:textId="77777777" w:rsidR="00CB1F2A" w:rsidRPr="001931CA" w:rsidRDefault="00CB1F2A" w:rsidP="00CB1F2A">
      <w:pPr>
        <w:ind w:right="-192"/>
        <w:jc w:val="both"/>
        <w:rPr>
          <w:rFonts w:asciiTheme="minorHAnsi" w:hAnsiTheme="minorHAnsi" w:cstheme="minorHAnsi"/>
          <w:color w:val="000D2D"/>
          <w:szCs w:val="22"/>
        </w:rPr>
      </w:pPr>
    </w:p>
    <w:p w14:paraId="1C9C7187" w14:textId="0EFAE4DD" w:rsidR="00CB1F2A" w:rsidRPr="001931CA" w:rsidRDefault="005A6483" w:rsidP="00CB1F2A">
      <w:pPr>
        <w:contextualSpacing/>
        <w:jc w:val="both"/>
        <w:rPr>
          <w:rFonts w:asciiTheme="minorHAnsi" w:hAnsiTheme="minorHAnsi" w:cstheme="minorHAnsi"/>
          <w:b/>
          <w:color w:val="000D2D"/>
          <w:szCs w:val="22"/>
        </w:rPr>
      </w:pPr>
      <w:r w:rsidRPr="001931CA">
        <w:rPr>
          <w:rFonts w:asciiTheme="minorHAnsi" w:hAnsiTheme="minorHAnsi" w:cstheme="minorHAnsi"/>
          <w:b/>
          <w:color w:val="000D2D"/>
          <w:szCs w:val="22"/>
        </w:rPr>
        <w:t>6.</w:t>
      </w:r>
      <w:r w:rsidR="00CB1F2A" w:rsidRPr="001931CA">
        <w:rPr>
          <w:rFonts w:asciiTheme="minorHAnsi" w:hAnsiTheme="minorHAnsi" w:cstheme="minorHAnsi"/>
          <w:b/>
          <w:color w:val="000D2D"/>
          <w:szCs w:val="22"/>
        </w:rPr>
        <w:tab/>
        <w:t>MANAGING CONFLICTS</w:t>
      </w:r>
    </w:p>
    <w:p w14:paraId="38BC142C" w14:textId="77777777" w:rsidR="00CB1F2A" w:rsidRPr="001931CA" w:rsidRDefault="00CB1F2A" w:rsidP="00CB1F2A">
      <w:pPr>
        <w:contextualSpacing/>
        <w:jc w:val="both"/>
        <w:rPr>
          <w:rFonts w:asciiTheme="minorHAnsi" w:hAnsiTheme="minorHAnsi" w:cstheme="minorHAnsi"/>
          <w:b/>
          <w:color w:val="000D2D"/>
          <w:szCs w:val="22"/>
        </w:rPr>
      </w:pPr>
    </w:p>
    <w:p w14:paraId="225EA471" w14:textId="78344168" w:rsidR="00CB1F2A" w:rsidRPr="001931CA" w:rsidRDefault="00CB1F2A" w:rsidP="00CB1F2A">
      <w:pPr>
        <w:ind w:right="-192"/>
        <w:jc w:val="both"/>
        <w:rPr>
          <w:rFonts w:asciiTheme="minorHAnsi" w:hAnsiTheme="minorHAnsi" w:cstheme="minorHAnsi"/>
          <w:color w:val="000D2D"/>
          <w:szCs w:val="22"/>
          <w:lang w:eastAsia="en-GB"/>
        </w:rPr>
      </w:pPr>
      <w:r w:rsidRPr="001931CA">
        <w:rPr>
          <w:rFonts w:asciiTheme="minorHAnsi" w:hAnsiTheme="minorHAnsi" w:cstheme="minorHAnsi"/>
          <w:color w:val="000D2D"/>
          <w:szCs w:val="22"/>
          <w:lang w:eastAsia="en-GB"/>
        </w:rPr>
        <w:t xml:space="preserve">If our arrangements to </w:t>
      </w:r>
      <w:r w:rsidR="0077168B" w:rsidRPr="001931CA">
        <w:rPr>
          <w:rFonts w:asciiTheme="minorHAnsi" w:hAnsiTheme="minorHAnsi" w:cstheme="minorHAnsi"/>
          <w:color w:val="000D2D"/>
          <w:szCs w:val="22"/>
          <w:lang w:eastAsia="en-GB"/>
        </w:rPr>
        <w:t xml:space="preserve">prevent or </w:t>
      </w:r>
      <w:r w:rsidRPr="001931CA">
        <w:rPr>
          <w:rFonts w:asciiTheme="minorHAnsi" w:hAnsiTheme="minorHAnsi" w:cstheme="minorHAnsi"/>
          <w:color w:val="000D2D"/>
          <w:szCs w:val="22"/>
          <w:lang w:eastAsia="en-GB"/>
        </w:rPr>
        <w:t xml:space="preserve">manage any conflicts of interest are not sufficient to ensure, with reasonable confidence, that risks of damage to the interests of one of our clients will be prevented, we will clearly disclose the general nature and or the sources of conflicts of interest to our clients before undertaking business for that client. </w:t>
      </w:r>
    </w:p>
    <w:p w14:paraId="55922D19" w14:textId="77777777" w:rsidR="00CB1F2A" w:rsidRPr="001931CA" w:rsidRDefault="00CB1F2A" w:rsidP="00CB1F2A">
      <w:pPr>
        <w:tabs>
          <w:tab w:val="left" w:pos="1440"/>
        </w:tabs>
        <w:ind w:left="1440"/>
        <w:jc w:val="both"/>
        <w:rPr>
          <w:rFonts w:asciiTheme="minorHAnsi" w:hAnsiTheme="minorHAnsi" w:cstheme="minorHAnsi"/>
          <w:color w:val="000D2D"/>
          <w:szCs w:val="22"/>
          <w:lang w:eastAsia="en-GB"/>
        </w:rPr>
      </w:pPr>
    </w:p>
    <w:p w14:paraId="63D8EE9F" w14:textId="62E205AD" w:rsidR="00CB1F2A" w:rsidRPr="001931CA" w:rsidRDefault="00CB1F2A" w:rsidP="00CB1F2A">
      <w:pPr>
        <w:ind w:right="-192"/>
        <w:jc w:val="both"/>
        <w:rPr>
          <w:rFonts w:asciiTheme="minorHAnsi" w:hAnsiTheme="minorHAnsi" w:cstheme="minorHAnsi"/>
          <w:color w:val="000D2D"/>
          <w:szCs w:val="22"/>
          <w:lang w:eastAsia="en-GB"/>
        </w:rPr>
      </w:pPr>
      <w:r w:rsidRPr="001931CA">
        <w:rPr>
          <w:rFonts w:asciiTheme="minorHAnsi" w:hAnsiTheme="minorHAnsi" w:cstheme="minorHAnsi"/>
          <w:color w:val="000D2D"/>
          <w:szCs w:val="22"/>
          <w:lang w:eastAsia="en-GB"/>
        </w:rPr>
        <w:t xml:space="preserve">We will </w:t>
      </w:r>
      <w:proofErr w:type="gramStart"/>
      <w:r w:rsidRPr="001931CA">
        <w:rPr>
          <w:rFonts w:asciiTheme="minorHAnsi" w:hAnsiTheme="minorHAnsi" w:cstheme="minorHAnsi"/>
          <w:color w:val="000D2D"/>
          <w:szCs w:val="22"/>
          <w:lang w:eastAsia="en-GB"/>
        </w:rPr>
        <w:t>at all times</w:t>
      </w:r>
      <w:proofErr w:type="gramEnd"/>
      <w:r w:rsidRPr="001931CA">
        <w:rPr>
          <w:rFonts w:asciiTheme="minorHAnsi" w:hAnsiTheme="minorHAnsi" w:cstheme="minorHAnsi"/>
          <w:color w:val="000D2D"/>
          <w:szCs w:val="22"/>
          <w:lang w:eastAsia="en-GB"/>
        </w:rPr>
        <w:t xml:space="preserve"> consult with our CO when a conflict arises; ensure that the appropriate clauses are inserted in any engagement letter, client agreement or other contractual documentation; ensure that these are signed at the outset of the business relationship; disclose any relationship that we might have with companies in written research of any kind that we undertake; and adhere to our rules on Personal Account Dealing and, where applicable, impose Chinese Walls. </w:t>
      </w:r>
    </w:p>
    <w:p w14:paraId="14474219" w14:textId="77777777" w:rsidR="00CB1F2A" w:rsidRPr="001931CA" w:rsidRDefault="00CB1F2A" w:rsidP="00CB1F2A">
      <w:pPr>
        <w:ind w:right="-192"/>
        <w:jc w:val="both"/>
        <w:rPr>
          <w:rFonts w:asciiTheme="minorHAnsi" w:hAnsiTheme="minorHAnsi" w:cstheme="minorHAnsi"/>
          <w:color w:val="000D2D"/>
          <w:szCs w:val="22"/>
          <w:lang w:eastAsia="en-GB"/>
        </w:rPr>
      </w:pPr>
    </w:p>
    <w:p w14:paraId="0CBF87FC" w14:textId="77777777" w:rsidR="00CB1F2A" w:rsidRPr="001931CA" w:rsidRDefault="00CB1F2A" w:rsidP="00CB1F2A">
      <w:pPr>
        <w:pBdr>
          <w:top w:val="single" w:sz="2" w:space="0" w:color="FFFFFF"/>
          <w:left w:val="single" w:sz="36" w:space="0" w:color="FFFFFF"/>
          <w:bottom w:val="single" w:sz="2" w:space="0" w:color="FFFFFF"/>
          <w:right w:val="single" w:sz="36" w:space="0" w:color="FFFFFF"/>
        </w:pBdr>
        <w:shd w:val="clear" w:color="auto" w:fill="FFFFFF"/>
        <w:ind w:right="-192"/>
        <w:jc w:val="both"/>
        <w:rPr>
          <w:rFonts w:asciiTheme="minorHAnsi" w:eastAsia="Arial Unicode MS" w:hAnsiTheme="minorHAnsi" w:cstheme="minorHAnsi"/>
          <w:color w:val="000D2D"/>
          <w:szCs w:val="22"/>
        </w:rPr>
      </w:pPr>
      <w:r w:rsidRPr="001931CA">
        <w:rPr>
          <w:rFonts w:asciiTheme="minorHAnsi" w:eastAsia="Arial Unicode MS" w:hAnsiTheme="minorHAnsi" w:cstheme="minorHAnsi"/>
          <w:color w:val="000D2D"/>
          <w:szCs w:val="22"/>
        </w:rPr>
        <w:t xml:space="preserve">The CO, in conjunction with a nominated senior manager, will oversee the effective management of any Chinese Walls within the business and will monitor all parts of the separation to help to ensure that the controls are working as intended. In addition, our senior management will also review the compliance monitoring undertaken to ensure that the Chinese Walls are being maintained and that the relevant systems are up to date. In these cases, we will often review the arrangements for each transaction and </w:t>
      </w:r>
      <w:proofErr w:type="gramStart"/>
      <w:r w:rsidRPr="001931CA">
        <w:rPr>
          <w:rFonts w:asciiTheme="minorHAnsi" w:eastAsia="Arial Unicode MS" w:hAnsiTheme="minorHAnsi" w:cstheme="minorHAnsi"/>
          <w:color w:val="000D2D"/>
          <w:szCs w:val="22"/>
        </w:rPr>
        <w:t>take into account</w:t>
      </w:r>
      <w:proofErr w:type="gramEnd"/>
      <w:r w:rsidRPr="001931CA">
        <w:rPr>
          <w:rFonts w:asciiTheme="minorHAnsi" w:eastAsia="Arial Unicode MS" w:hAnsiTheme="minorHAnsi" w:cstheme="minorHAnsi"/>
          <w:color w:val="000D2D"/>
          <w:szCs w:val="22"/>
        </w:rPr>
        <w:t xml:space="preserve"> new business initiatives, changes in regulation and market practice. </w:t>
      </w:r>
    </w:p>
    <w:p w14:paraId="2AD08C4A" w14:textId="77777777" w:rsidR="00CB1F2A" w:rsidRPr="001931CA" w:rsidRDefault="00CB1F2A" w:rsidP="00CB1F2A">
      <w:pPr>
        <w:pBdr>
          <w:top w:val="single" w:sz="2" w:space="0" w:color="FFFFFF"/>
          <w:left w:val="single" w:sz="36" w:space="0" w:color="FFFFFF"/>
          <w:bottom w:val="single" w:sz="2" w:space="0" w:color="FFFFFF"/>
          <w:right w:val="single" w:sz="36" w:space="0" w:color="FFFFFF"/>
        </w:pBdr>
        <w:shd w:val="clear" w:color="auto" w:fill="FFFFFF"/>
        <w:ind w:right="-192"/>
        <w:jc w:val="both"/>
        <w:rPr>
          <w:rFonts w:asciiTheme="minorHAnsi" w:eastAsia="Arial Unicode MS" w:hAnsiTheme="minorHAnsi" w:cstheme="minorHAnsi"/>
          <w:color w:val="000D2D"/>
          <w:szCs w:val="22"/>
        </w:rPr>
      </w:pPr>
    </w:p>
    <w:p w14:paraId="1DA2C023" w14:textId="77777777" w:rsidR="00CB1F2A" w:rsidRPr="001931CA" w:rsidRDefault="00CB1F2A" w:rsidP="00CB1F2A">
      <w:pPr>
        <w:pBdr>
          <w:top w:val="single" w:sz="2" w:space="0" w:color="FFFFFF"/>
          <w:left w:val="single" w:sz="36" w:space="0" w:color="FFFFFF"/>
          <w:bottom w:val="single" w:sz="2" w:space="0" w:color="FFFFFF"/>
          <w:right w:val="single" w:sz="36" w:space="0" w:color="FFFFFF"/>
        </w:pBdr>
        <w:shd w:val="clear" w:color="auto" w:fill="FFFFFF"/>
        <w:ind w:right="-192"/>
        <w:jc w:val="both"/>
        <w:rPr>
          <w:rFonts w:asciiTheme="minorHAnsi" w:hAnsiTheme="minorHAnsi" w:cstheme="minorHAnsi"/>
          <w:bCs/>
          <w:iCs/>
          <w:color w:val="000D2D"/>
          <w:szCs w:val="22"/>
          <w:lang w:eastAsia="en-GB"/>
        </w:rPr>
      </w:pPr>
      <w:r w:rsidRPr="001931CA">
        <w:rPr>
          <w:rFonts w:asciiTheme="minorHAnsi" w:eastAsia="Arial Unicode MS" w:hAnsiTheme="minorHAnsi" w:cstheme="minorHAnsi"/>
          <w:color w:val="000D2D"/>
          <w:szCs w:val="22"/>
        </w:rPr>
        <w:lastRenderedPageBreak/>
        <w:t xml:space="preserve">Additionally, our senior management will continue to be responsible for the oversight of these controls. </w:t>
      </w:r>
      <w:r w:rsidRPr="001931CA">
        <w:rPr>
          <w:rFonts w:asciiTheme="minorHAnsi" w:hAnsiTheme="minorHAnsi" w:cstheme="minorHAnsi"/>
          <w:bCs/>
          <w:iCs/>
          <w:color w:val="000D2D"/>
          <w:szCs w:val="22"/>
          <w:lang w:eastAsia="en-GB"/>
        </w:rPr>
        <w:t>Although our senior management is keenly aware of the risks of poor conflict management and the effect on reputational, legal and financial risks, we believe that it can only help mitigate the business risk if a similar understanding reaches all members of our staff. Given their unique position, we encourage our senior management to take positive action to ensure they sufficiently inform and motivate all members of our staff to uphold a compliant culture, whether this is through formal training on our arrangements and or through formal monitoring and record keeping.</w:t>
      </w:r>
    </w:p>
    <w:p w14:paraId="3BD23C92" w14:textId="77777777" w:rsidR="00CB1F2A" w:rsidRPr="001931CA" w:rsidRDefault="00CB1F2A" w:rsidP="00CB1F2A">
      <w:pPr>
        <w:ind w:right="-192"/>
        <w:jc w:val="both"/>
        <w:rPr>
          <w:rFonts w:asciiTheme="minorHAnsi" w:hAnsiTheme="minorHAnsi" w:cstheme="minorHAnsi"/>
          <w:color w:val="000D2D"/>
          <w:szCs w:val="22"/>
        </w:rPr>
      </w:pPr>
    </w:p>
    <w:p w14:paraId="1D2E5E19" w14:textId="25E53416" w:rsidR="00CB1F2A" w:rsidRPr="001931CA" w:rsidRDefault="00CB1F2A" w:rsidP="00F61AD5">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 xml:space="preserve">Each member of staff has a duty to report promptly any possible conflict of interest situation by notifying our CO.  Best practice always dictates that it is better to seek guidance early on any situation that may give rise to a possible conflict of interest. Guidance will be provided by our CO, who may refer the potential conflict to the Chief Executive Officer (CEO) and the Board of Directors. </w:t>
      </w:r>
    </w:p>
    <w:p w14:paraId="5F48FA3E" w14:textId="77777777" w:rsidR="00CB1F2A" w:rsidRPr="001931CA" w:rsidRDefault="00CB1F2A" w:rsidP="00CB1F2A">
      <w:pPr>
        <w:ind w:right="-192"/>
        <w:jc w:val="both"/>
        <w:rPr>
          <w:rFonts w:asciiTheme="minorHAnsi" w:hAnsiTheme="minorHAnsi" w:cstheme="minorHAnsi"/>
          <w:color w:val="000D2D"/>
          <w:szCs w:val="22"/>
        </w:rPr>
      </w:pPr>
    </w:p>
    <w:p w14:paraId="0DB4F518" w14:textId="4C69CFBE" w:rsidR="00CB1F2A" w:rsidRPr="001931CA" w:rsidRDefault="005A6483" w:rsidP="00834781">
      <w:pPr>
        <w:contextualSpacing/>
        <w:jc w:val="both"/>
        <w:rPr>
          <w:rFonts w:asciiTheme="minorHAnsi" w:hAnsiTheme="minorHAnsi" w:cstheme="minorHAnsi"/>
          <w:b/>
          <w:color w:val="000D2D"/>
          <w:szCs w:val="22"/>
        </w:rPr>
      </w:pPr>
      <w:r w:rsidRPr="001931CA">
        <w:rPr>
          <w:rFonts w:asciiTheme="minorHAnsi" w:hAnsiTheme="minorHAnsi" w:cstheme="minorHAnsi"/>
          <w:b/>
          <w:color w:val="000D2D"/>
          <w:szCs w:val="22"/>
        </w:rPr>
        <w:t>7.</w:t>
      </w:r>
      <w:r w:rsidRPr="001931CA">
        <w:rPr>
          <w:rFonts w:asciiTheme="minorHAnsi" w:hAnsiTheme="minorHAnsi" w:cstheme="minorHAnsi"/>
          <w:b/>
          <w:color w:val="000D2D"/>
          <w:szCs w:val="22"/>
        </w:rPr>
        <w:tab/>
      </w:r>
      <w:r w:rsidR="00CB1F2A" w:rsidRPr="001931CA">
        <w:rPr>
          <w:rFonts w:asciiTheme="minorHAnsi" w:hAnsiTheme="minorHAnsi" w:cstheme="minorHAnsi"/>
          <w:b/>
          <w:color w:val="000D2D"/>
          <w:szCs w:val="22"/>
        </w:rPr>
        <w:t>POLICY DEVELOPMENT AND APPROVAL</w:t>
      </w:r>
    </w:p>
    <w:p w14:paraId="722B41A7" w14:textId="77777777" w:rsidR="00CB1F2A" w:rsidRPr="001931CA" w:rsidRDefault="00CB1F2A" w:rsidP="00CB1F2A">
      <w:pPr>
        <w:pStyle w:val="ListParagraph"/>
        <w:ind w:left="567" w:right="-192"/>
        <w:contextualSpacing/>
        <w:jc w:val="both"/>
        <w:rPr>
          <w:rFonts w:asciiTheme="minorHAnsi" w:hAnsiTheme="minorHAnsi" w:cstheme="minorHAnsi"/>
          <w:b/>
          <w:color w:val="000D2D"/>
        </w:rPr>
      </w:pPr>
    </w:p>
    <w:p w14:paraId="00829CC2" w14:textId="2515F21F" w:rsidR="00CB1F2A" w:rsidRPr="001931CA" w:rsidRDefault="00CB1F2A" w:rsidP="00CB1F2A">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 xml:space="preserve">This Policy is owned by our Board of Directors. It has been established by our Compliance Officer and has been approved by our Board on </w:t>
      </w:r>
      <w:r w:rsidR="0077168B" w:rsidRPr="001931CA">
        <w:rPr>
          <w:rFonts w:asciiTheme="minorHAnsi" w:hAnsiTheme="minorHAnsi" w:cstheme="minorHAnsi"/>
          <w:color w:val="000D2D"/>
          <w:szCs w:val="22"/>
        </w:rPr>
        <w:t>[</w:t>
      </w:r>
      <w:r w:rsidRPr="001931CA">
        <w:rPr>
          <w:rFonts w:asciiTheme="minorHAnsi" w:hAnsiTheme="minorHAnsi" w:cstheme="minorHAnsi"/>
          <w:color w:val="000D2D"/>
          <w:szCs w:val="22"/>
        </w:rPr>
        <w:t>26</w:t>
      </w:r>
      <w:r w:rsidRPr="001931CA">
        <w:rPr>
          <w:rFonts w:asciiTheme="minorHAnsi" w:hAnsiTheme="minorHAnsi" w:cstheme="minorHAnsi"/>
          <w:color w:val="000D2D"/>
          <w:szCs w:val="22"/>
          <w:vertAlign w:val="superscript"/>
        </w:rPr>
        <w:t>th</w:t>
      </w:r>
      <w:r w:rsidRPr="001931CA">
        <w:rPr>
          <w:rFonts w:asciiTheme="minorHAnsi" w:hAnsiTheme="minorHAnsi" w:cstheme="minorHAnsi"/>
          <w:color w:val="000D2D"/>
          <w:szCs w:val="22"/>
        </w:rPr>
        <w:t xml:space="preserve"> September 2016</w:t>
      </w:r>
      <w:r w:rsidR="0077168B" w:rsidRPr="001931CA">
        <w:rPr>
          <w:rFonts w:asciiTheme="minorHAnsi" w:hAnsiTheme="minorHAnsi" w:cstheme="minorHAnsi"/>
          <w:color w:val="000D2D"/>
          <w:szCs w:val="22"/>
        </w:rPr>
        <w:t>]</w:t>
      </w:r>
      <w:r w:rsidRPr="001931CA">
        <w:rPr>
          <w:rFonts w:asciiTheme="minorHAnsi" w:hAnsiTheme="minorHAnsi" w:cstheme="minorHAnsi"/>
          <w:color w:val="000D2D"/>
          <w:szCs w:val="22"/>
        </w:rPr>
        <w:t xml:space="preserve">. </w:t>
      </w:r>
    </w:p>
    <w:p w14:paraId="2DC45FF9" w14:textId="77777777" w:rsidR="00CB1F2A" w:rsidRPr="001931CA" w:rsidRDefault="00CB1F2A" w:rsidP="00CB1F2A">
      <w:pPr>
        <w:ind w:right="-192"/>
        <w:jc w:val="both"/>
        <w:rPr>
          <w:rFonts w:asciiTheme="minorHAnsi" w:hAnsiTheme="minorHAnsi" w:cstheme="minorHAnsi"/>
          <w:color w:val="000D2D"/>
          <w:szCs w:val="22"/>
        </w:rPr>
      </w:pPr>
    </w:p>
    <w:p w14:paraId="3F57B62E" w14:textId="2BB8390A" w:rsidR="00CB1F2A" w:rsidRPr="001931CA" w:rsidRDefault="00F61AD5" w:rsidP="00F61AD5">
      <w:pPr>
        <w:ind w:right="-192"/>
        <w:contextualSpacing/>
        <w:jc w:val="both"/>
        <w:rPr>
          <w:rFonts w:asciiTheme="minorHAnsi" w:hAnsiTheme="minorHAnsi" w:cstheme="minorHAnsi"/>
          <w:b/>
          <w:color w:val="000D2D"/>
          <w:szCs w:val="22"/>
        </w:rPr>
      </w:pPr>
      <w:r w:rsidRPr="001931CA">
        <w:rPr>
          <w:rFonts w:asciiTheme="minorHAnsi" w:hAnsiTheme="minorHAnsi" w:cstheme="minorHAnsi"/>
          <w:b/>
          <w:color w:val="000D2D"/>
          <w:szCs w:val="22"/>
        </w:rPr>
        <w:t>8.</w:t>
      </w:r>
      <w:r w:rsidRPr="001931CA">
        <w:rPr>
          <w:rFonts w:asciiTheme="minorHAnsi" w:hAnsiTheme="minorHAnsi" w:cstheme="minorHAnsi"/>
          <w:b/>
          <w:color w:val="000D2D"/>
          <w:szCs w:val="22"/>
        </w:rPr>
        <w:tab/>
      </w:r>
      <w:r w:rsidR="00CB1F2A" w:rsidRPr="001931CA">
        <w:rPr>
          <w:rFonts w:asciiTheme="minorHAnsi" w:hAnsiTheme="minorHAnsi" w:cstheme="minorHAnsi"/>
          <w:b/>
          <w:color w:val="000D2D"/>
          <w:szCs w:val="22"/>
        </w:rPr>
        <w:t>REPORTING</w:t>
      </w:r>
    </w:p>
    <w:p w14:paraId="22F4E83E" w14:textId="77777777" w:rsidR="00CB1F2A" w:rsidRPr="001931CA" w:rsidRDefault="00CB1F2A" w:rsidP="00CB1F2A">
      <w:pPr>
        <w:pStyle w:val="ListParagraph"/>
        <w:ind w:left="567" w:right="-192"/>
        <w:contextualSpacing/>
        <w:jc w:val="both"/>
        <w:rPr>
          <w:rFonts w:asciiTheme="minorHAnsi" w:hAnsiTheme="minorHAnsi" w:cstheme="minorHAnsi"/>
          <w:b/>
          <w:color w:val="000D2D"/>
        </w:rPr>
      </w:pPr>
    </w:p>
    <w:p w14:paraId="287E4AB9" w14:textId="77777777" w:rsidR="00CB1F2A" w:rsidRPr="001931CA" w:rsidRDefault="00CB1F2A" w:rsidP="00CB1F2A">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 xml:space="preserve">Any new conflict that is identified is reported to our CO and recorded in our Conflicts Register. It is the responsibility of our CO to maintain the Conflicts Register.  </w:t>
      </w:r>
      <w:proofErr w:type="gramStart"/>
      <w:r w:rsidRPr="001931CA">
        <w:rPr>
          <w:rFonts w:asciiTheme="minorHAnsi" w:hAnsiTheme="minorHAnsi" w:cstheme="minorHAnsi"/>
          <w:color w:val="000D2D"/>
          <w:szCs w:val="22"/>
        </w:rPr>
        <w:t>In order to</w:t>
      </w:r>
      <w:proofErr w:type="gramEnd"/>
      <w:r w:rsidRPr="001931CA">
        <w:rPr>
          <w:rFonts w:asciiTheme="minorHAnsi" w:hAnsiTheme="minorHAnsi" w:cstheme="minorHAnsi"/>
          <w:color w:val="000D2D"/>
          <w:szCs w:val="22"/>
        </w:rPr>
        <w:t xml:space="preserve"> ensure Management Information (MI) can be drawn from our Conflicts Register, it records:</w:t>
      </w:r>
    </w:p>
    <w:p w14:paraId="10055787" w14:textId="77777777" w:rsidR="00CB1F2A" w:rsidRPr="001931CA" w:rsidRDefault="00CB1F2A" w:rsidP="00CB1F2A">
      <w:pPr>
        <w:ind w:right="-192"/>
        <w:contextualSpacing/>
        <w:jc w:val="both"/>
        <w:rPr>
          <w:rFonts w:asciiTheme="minorHAnsi" w:hAnsiTheme="minorHAnsi" w:cstheme="minorHAnsi"/>
          <w:color w:val="000D2D"/>
          <w:szCs w:val="22"/>
        </w:rPr>
      </w:pPr>
    </w:p>
    <w:p w14:paraId="37FB91FD" w14:textId="77777777" w:rsidR="00CB1F2A" w:rsidRPr="001931CA" w:rsidRDefault="00CB1F2A" w:rsidP="00CB1F2A">
      <w:pPr>
        <w:ind w:right="-192"/>
        <w:contextualSpacing/>
        <w:jc w:val="both"/>
        <w:rPr>
          <w:rFonts w:asciiTheme="minorHAnsi" w:hAnsiTheme="minorHAnsi" w:cstheme="minorHAnsi"/>
          <w:color w:val="000D2D"/>
          <w:szCs w:val="22"/>
        </w:rPr>
      </w:pPr>
      <w:r w:rsidRPr="001931CA">
        <w:rPr>
          <w:rFonts w:asciiTheme="minorHAnsi" w:hAnsiTheme="minorHAnsi" w:cstheme="minorHAnsi"/>
          <w:color w:val="000D2D"/>
          <w:szCs w:val="22"/>
        </w:rPr>
        <w:t>Conflict type:</w:t>
      </w:r>
    </w:p>
    <w:p w14:paraId="491C5660" w14:textId="77777777" w:rsidR="00CB1F2A" w:rsidRPr="001931CA" w:rsidRDefault="00CB1F2A" w:rsidP="00CB1F2A">
      <w:pPr>
        <w:pStyle w:val="ListParagraph"/>
        <w:ind w:left="360" w:right="-192"/>
        <w:jc w:val="both"/>
        <w:rPr>
          <w:rFonts w:asciiTheme="minorHAnsi" w:hAnsiTheme="minorHAnsi" w:cstheme="minorHAnsi"/>
          <w:color w:val="000D2D"/>
        </w:rPr>
      </w:pPr>
    </w:p>
    <w:p w14:paraId="5F2A74F1" w14:textId="77777777" w:rsidR="00CB1F2A" w:rsidRPr="001931CA" w:rsidRDefault="00CB1F2A" w:rsidP="00DD7613">
      <w:pPr>
        <w:pStyle w:val="ListParagraph"/>
        <w:numPr>
          <w:ilvl w:val="0"/>
          <w:numId w:val="34"/>
        </w:numPr>
        <w:ind w:right="-192"/>
        <w:contextualSpacing/>
        <w:jc w:val="both"/>
        <w:rPr>
          <w:rFonts w:asciiTheme="minorHAnsi" w:hAnsiTheme="minorHAnsi" w:cstheme="minorHAnsi"/>
          <w:color w:val="000D2D"/>
        </w:rPr>
      </w:pPr>
      <w:r w:rsidRPr="001931CA">
        <w:rPr>
          <w:rFonts w:asciiTheme="minorHAnsi" w:hAnsiTheme="minorHAnsi" w:cstheme="minorHAnsi"/>
          <w:color w:val="000D2D"/>
        </w:rPr>
        <w:t>Trading</w:t>
      </w:r>
    </w:p>
    <w:p w14:paraId="7AD53A1B" w14:textId="77777777" w:rsidR="00CB1F2A" w:rsidRPr="001931CA" w:rsidRDefault="00CB1F2A" w:rsidP="00DD7613">
      <w:pPr>
        <w:pStyle w:val="ListParagraph"/>
        <w:numPr>
          <w:ilvl w:val="0"/>
          <w:numId w:val="34"/>
        </w:numPr>
        <w:ind w:right="-192"/>
        <w:contextualSpacing/>
        <w:jc w:val="both"/>
        <w:rPr>
          <w:rFonts w:asciiTheme="minorHAnsi" w:hAnsiTheme="minorHAnsi" w:cstheme="minorHAnsi"/>
          <w:color w:val="000D2D"/>
        </w:rPr>
      </w:pPr>
      <w:r w:rsidRPr="001931CA">
        <w:rPr>
          <w:rFonts w:asciiTheme="minorHAnsi" w:hAnsiTheme="minorHAnsi" w:cstheme="minorHAnsi"/>
          <w:color w:val="000D2D"/>
        </w:rPr>
        <w:t>Trading Commissions</w:t>
      </w:r>
    </w:p>
    <w:p w14:paraId="612327FA" w14:textId="77777777" w:rsidR="00CB1F2A" w:rsidRPr="001931CA" w:rsidRDefault="00CB1F2A" w:rsidP="00DD7613">
      <w:pPr>
        <w:pStyle w:val="ListParagraph"/>
        <w:numPr>
          <w:ilvl w:val="0"/>
          <w:numId w:val="34"/>
        </w:numPr>
        <w:ind w:right="-192"/>
        <w:contextualSpacing/>
        <w:jc w:val="both"/>
        <w:rPr>
          <w:rFonts w:asciiTheme="minorHAnsi" w:hAnsiTheme="minorHAnsi" w:cstheme="minorHAnsi"/>
          <w:color w:val="000D2D"/>
        </w:rPr>
      </w:pPr>
      <w:r w:rsidRPr="001931CA">
        <w:rPr>
          <w:rFonts w:asciiTheme="minorHAnsi" w:hAnsiTheme="minorHAnsi" w:cstheme="minorHAnsi"/>
          <w:color w:val="000D2D"/>
        </w:rPr>
        <w:t>Breaches and Errors</w:t>
      </w:r>
    </w:p>
    <w:p w14:paraId="1CC17990"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Gifts and Entertainment</w:t>
      </w:r>
    </w:p>
    <w:p w14:paraId="456157B0"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Personal Account Dealing</w:t>
      </w:r>
    </w:p>
    <w:p w14:paraId="426DD4A0"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Introducers’ Fees</w:t>
      </w:r>
    </w:p>
    <w:p w14:paraId="0A82E83A"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Research</w:t>
      </w:r>
    </w:p>
    <w:p w14:paraId="5B13B456"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Reason for the Conflict</w:t>
      </w:r>
    </w:p>
    <w:p w14:paraId="1DFA3B15"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Remedial Action Taken</w:t>
      </w:r>
    </w:p>
    <w:p w14:paraId="23B9676D"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Conflict Action</w:t>
      </w:r>
    </w:p>
    <w:p w14:paraId="1AC18F6D"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Conflicts Avoided</w:t>
      </w:r>
    </w:p>
    <w:p w14:paraId="0EA7FF60"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Conflicts Managed</w:t>
      </w:r>
    </w:p>
    <w:p w14:paraId="5DFCB0E2"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Conflicts Disclosed</w:t>
      </w:r>
    </w:p>
    <w:p w14:paraId="421AB1FB" w14:textId="77777777" w:rsidR="00CB1F2A" w:rsidRPr="001931CA" w:rsidRDefault="00CB1F2A" w:rsidP="00DD7613">
      <w:pPr>
        <w:pStyle w:val="ListParagraph"/>
        <w:numPr>
          <w:ilvl w:val="0"/>
          <w:numId w:val="34"/>
        </w:numPr>
        <w:contextualSpacing/>
        <w:jc w:val="both"/>
        <w:rPr>
          <w:rFonts w:asciiTheme="minorHAnsi" w:hAnsiTheme="minorHAnsi" w:cstheme="minorHAnsi"/>
          <w:color w:val="000D2D"/>
        </w:rPr>
      </w:pPr>
      <w:r w:rsidRPr="001931CA">
        <w:rPr>
          <w:rFonts w:asciiTheme="minorHAnsi" w:hAnsiTheme="minorHAnsi" w:cstheme="minorHAnsi"/>
          <w:color w:val="000D2D"/>
        </w:rPr>
        <w:t>Situations where we refused to act</w:t>
      </w:r>
    </w:p>
    <w:p w14:paraId="152AC8E5" w14:textId="77777777" w:rsidR="00CB1F2A" w:rsidRPr="001931CA" w:rsidRDefault="00CB1F2A" w:rsidP="00CB1F2A">
      <w:pPr>
        <w:jc w:val="both"/>
        <w:rPr>
          <w:rFonts w:asciiTheme="minorHAnsi" w:hAnsiTheme="minorHAnsi" w:cstheme="minorHAnsi"/>
          <w:color w:val="000D2D"/>
          <w:szCs w:val="22"/>
        </w:rPr>
      </w:pPr>
    </w:p>
    <w:p w14:paraId="2569C373" w14:textId="2114F5C5" w:rsidR="00CB1F2A" w:rsidRPr="001931CA" w:rsidRDefault="00CB1F2A" w:rsidP="00DD7613">
      <w:pPr>
        <w:ind w:right="-192"/>
        <w:jc w:val="both"/>
        <w:rPr>
          <w:rFonts w:asciiTheme="minorHAnsi" w:hAnsiTheme="minorHAnsi" w:cstheme="minorHAnsi"/>
          <w:color w:val="000D2D"/>
          <w:szCs w:val="22"/>
        </w:rPr>
      </w:pPr>
      <w:r w:rsidRPr="001931CA">
        <w:rPr>
          <w:rFonts w:asciiTheme="minorHAnsi" w:hAnsiTheme="minorHAnsi" w:cstheme="minorHAnsi"/>
          <w:color w:val="000D2D"/>
          <w:szCs w:val="22"/>
        </w:rPr>
        <w:t>All conflicts of interest are raised directly with our CO. M</w:t>
      </w:r>
      <w:r w:rsidR="005A6483" w:rsidRPr="001931CA">
        <w:rPr>
          <w:rFonts w:asciiTheme="minorHAnsi" w:hAnsiTheme="minorHAnsi" w:cstheme="minorHAnsi"/>
          <w:color w:val="000D2D"/>
          <w:szCs w:val="22"/>
        </w:rPr>
        <w:t xml:space="preserve">anagement </w:t>
      </w:r>
      <w:r w:rsidRPr="001931CA">
        <w:rPr>
          <w:rFonts w:asciiTheme="minorHAnsi" w:hAnsiTheme="minorHAnsi" w:cstheme="minorHAnsi"/>
          <w:color w:val="000D2D"/>
          <w:szCs w:val="22"/>
        </w:rPr>
        <w:t>I</w:t>
      </w:r>
      <w:r w:rsidR="005A6483" w:rsidRPr="001931CA">
        <w:rPr>
          <w:rFonts w:asciiTheme="minorHAnsi" w:hAnsiTheme="minorHAnsi" w:cstheme="minorHAnsi"/>
          <w:color w:val="000D2D"/>
          <w:szCs w:val="22"/>
        </w:rPr>
        <w:t xml:space="preserve">nformation </w:t>
      </w:r>
      <w:r w:rsidRPr="001931CA">
        <w:rPr>
          <w:rFonts w:asciiTheme="minorHAnsi" w:hAnsiTheme="minorHAnsi" w:cstheme="minorHAnsi"/>
          <w:color w:val="000D2D"/>
          <w:szCs w:val="22"/>
        </w:rPr>
        <w:t xml:space="preserve">is distributed to our Board. </w:t>
      </w:r>
    </w:p>
    <w:p w14:paraId="657BC67A" w14:textId="77777777" w:rsidR="00B7216A" w:rsidRPr="001931CA" w:rsidRDefault="00B7216A" w:rsidP="00DD7613">
      <w:pPr>
        <w:ind w:right="-192"/>
        <w:jc w:val="both"/>
        <w:rPr>
          <w:rFonts w:asciiTheme="minorHAnsi" w:hAnsiTheme="minorHAnsi" w:cstheme="minorHAnsi"/>
          <w:color w:val="000D2D"/>
          <w:szCs w:val="22"/>
        </w:rPr>
      </w:pPr>
    </w:p>
    <w:sectPr w:rsidR="00B7216A" w:rsidRPr="001931CA" w:rsidSect="00557FCB">
      <w:footerReference w:type="default" r:id="rId8"/>
      <w:pgSz w:w="11906" w:h="16838"/>
      <w:pgMar w:top="1134" w:right="1418" w:bottom="23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81C67" w14:textId="77777777" w:rsidR="000A7758" w:rsidRDefault="000A7758" w:rsidP="000A7758">
      <w:r>
        <w:separator/>
      </w:r>
    </w:p>
  </w:endnote>
  <w:endnote w:type="continuationSeparator" w:id="0">
    <w:p w14:paraId="325CA044" w14:textId="77777777" w:rsidR="000A7758" w:rsidRDefault="000A7758" w:rsidP="000A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21223"/>
      <w:docPartObj>
        <w:docPartGallery w:val="Page Numbers (Bottom of Page)"/>
        <w:docPartUnique/>
      </w:docPartObj>
    </w:sdtPr>
    <w:sdtEndPr>
      <w:rPr>
        <w:rFonts w:asciiTheme="minorHAnsi" w:hAnsiTheme="minorHAnsi" w:cstheme="minorHAnsi"/>
        <w:noProof/>
        <w:color w:val="000D2D"/>
      </w:rPr>
    </w:sdtEndPr>
    <w:sdtContent>
      <w:p w14:paraId="6473F5E6" w14:textId="17C5F641" w:rsidR="00557FCB" w:rsidRPr="00557FCB" w:rsidRDefault="00557FCB">
        <w:pPr>
          <w:pStyle w:val="Footer"/>
          <w:jc w:val="right"/>
          <w:rPr>
            <w:rFonts w:asciiTheme="minorHAnsi" w:hAnsiTheme="minorHAnsi" w:cstheme="minorHAnsi"/>
            <w:color w:val="000D2D"/>
          </w:rPr>
        </w:pPr>
        <w:r w:rsidRPr="00557FCB">
          <w:rPr>
            <w:rFonts w:asciiTheme="minorHAnsi" w:hAnsiTheme="minorHAnsi" w:cstheme="minorHAnsi"/>
            <w:color w:val="000D2D"/>
          </w:rPr>
          <w:fldChar w:fldCharType="begin"/>
        </w:r>
        <w:r w:rsidRPr="00557FCB">
          <w:rPr>
            <w:rFonts w:asciiTheme="minorHAnsi" w:hAnsiTheme="minorHAnsi" w:cstheme="minorHAnsi"/>
            <w:color w:val="000D2D"/>
          </w:rPr>
          <w:instrText xml:space="preserve"> PAGE   \* MERGEFORMAT </w:instrText>
        </w:r>
        <w:r w:rsidRPr="00557FCB">
          <w:rPr>
            <w:rFonts w:asciiTheme="minorHAnsi" w:hAnsiTheme="minorHAnsi" w:cstheme="minorHAnsi"/>
            <w:color w:val="000D2D"/>
          </w:rPr>
          <w:fldChar w:fldCharType="separate"/>
        </w:r>
        <w:r w:rsidR="00492BE7">
          <w:rPr>
            <w:rFonts w:asciiTheme="minorHAnsi" w:hAnsiTheme="minorHAnsi" w:cstheme="minorHAnsi"/>
            <w:noProof/>
            <w:color w:val="000D2D"/>
          </w:rPr>
          <w:t>4</w:t>
        </w:r>
        <w:r w:rsidRPr="00557FCB">
          <w:rPr>
            <w:rFonts w:asciiTheme="minorHAnsi" w:hAnsiTheme="minorHAnsi" w:cstheme="minorHAnsi"/>
            <w:noProof/>
            <w:color w:val="000D2D"/>
          </w:rPr>
          <w:fldChar w:fldCharType="end"/>
        </w:r>
      </w:p>
    </w:sdtContent>
  </w:sdt>
  <w:p w14:paraId="652155BF" w14:textId="78E9A249" w:rsidR="000A7758" w:rsidRDefault="000A7758" w:rsidP="006176A9">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DE32" w14:textId="77777777" w:rsidR="000A7758" w:rsidRDefault="000A7758" w:rsidP="000A7758">
      <w:r>
        <w:separator/>
      </w:r>
    </w:p>
  </w:footnote>
  <w:footnote w:type="continuationSeparator" w:id="0">
    <w:p w14:paraId="2A4E2067" w14:textId="77777777" w:rsidR="000A7758" w:rsidRDefault="000A7758" w:rsidP="000A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CE5"/>
    <w:multiLevelType w:val="hybridMultilevel"/>
    <w:tmpl w:val="F006B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51B"/>
    <w:multiLevelType w:val="multilevel"/>
    <w:tmpl w:val="21D8A1DC"/>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E906B6A"/>
    <w:multiLevelType w:val="hybridMultilevel"/>
    <w:tmpl w:val="1A80104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307BB"/>
    <w:multiLevelType w:val="hybridMultilevel"/>
    <w:tmpl w:val="6E6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1975"/>
    <w:multiLevelType w:val="hybridMultilevel"/>
    <w:tmpl w:val="C288557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B00D6"/>
    <w:multiLevelType w:val="hybridMultilevel"/>
    <w:tmpl w:val="99EEC93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779BE"/>
    <w:multiLevelType w:val="hybridMultilevel"/>
    <w:tmpl w:val="7BA60F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65B9"/>
    <w:multiLevelType w:val="hybridMultilevel"/>
    <w:tmpl w:val="6DCEE16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F860745"/>
    <w:multiLevelType w:val="hybridMultilevel"/>
    <w:tmpl w:val="43E2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6604B"/>
    <w:multiLevelType w:val="hybridMultilevel"/>
    <w:tmpl w:val="DA7C7C60"/>
    <w:lvl w:ilvl="0" w:tplc="08090001">
      <w:start w:val="1"/>
      <w:numFmt w:val="bullet"/>
      <w:lvlText w:val=""/>
      <w:lvlJc w:val="left"/>
      <w:pPr>
        <w:ind w:left="1146" w:hanging="360"/>
      </w:pPr>
      <w:rPr>
        <w:rFonts w:ascii="Symbol" w:hAnsi="Symbol"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0CF5BC1"/>
    <w:multiLevelType w:val="hybridMultilevel"/>
    <w:tmpl w:val="7610B1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49E6A55"/>
    <w:multiLevelType w:val="hybridMultilevel"/>
    <w:tmpl w:val="F4DC5574"/>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234A2A"/>
    <w:multiLevelType w:val="multilevel"/>
    <w:tmpl w:val="DFCA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E04B0"/>
    <w:multiLevelType w:val="hybridMultilevel"/>
    <w:tmpl w:val="04466006"/>
    <w:lvl w:ilvl="0" w:tplc="08090017">
      <w:start w:val="1"/>
      <w:numFmt w:val="lowerLetter"/>
      <w:lvlText w:val="%1)"/>
      <w:lvlJc w:val="left"/>
      <w:pPr>
        <w:ind w:left="1080" w:hanging="360"/>
      </w:pPr>
      <w:rPr>
        <w:rFonts w:hint="default"/>
      </w:rPr>
    </w:lvl>
    <w:lvl w:ilvl="1" w:tplc="08090017">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050D97"/>
    <w:multiLevelType w:val="hybridMultilevel"/>
    <w:tmpl w:val="F4E453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1141D"/>
    <w:multiLevelType w:val="hybridMultilevel"/>
    <w:tmpl w:val="C4B0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B25E7"/>
    <w:multiLevelType w:val="hybridMultilevel"/>
    <w:tmpl w:val="7B5C0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FE4F73"/>
    <w:multiLevelType w:val="hybridMultilevel"/>
    <w:tmpl w:val="CC24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45866"/>
    <w:multiLevelType w:val="hybridMultilevel"/>
    <w:tmpl w:val="06E0337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0F6034"/>
    <w:multiLevelType w:val="hybridMultilevel"/>
    <w:tmpl w:val="041CD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F30C56"/>
    <w:multiLevelType w:val="hybridMultilevel"/>
    <w:tmpl w:val="E440F5D8"/>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250205"/>
    <w:multiLevelType w:val="hybridMultilevel"/>
    <w:tmpl w:val="6CA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0116B"/>
    <w:multiLevelType w:val="hybridMultilevel"/>
    <w:tmpl w:val="C6761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0A2666"/>
    <w:multiLevelType w:val="hybridMultilevel"/>
    <w:tmpl w:val="89DEA7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3F6E0F"/>
    <w:multiLevelType w:val="hybridMultilevel"/>
    <w:tmpl w:val="FAFE67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0AA574F"/>
    <w:multiLevelType w:val="hybridMultilevel"/>
    <w:tmpl w:val="9576684C"/>
    <w:lvl w:ilvl="0" w:tplc="0809000B">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77C98"/>
    <w:multiLevelType w:val="hybridMultilevel"/>
    <w:tmpl w:val="4A9CC8C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7" w15:restartNumberingAfterBreak="0">
    <w:nsid w:val="60E61D51"/>
    <w:multiLevelType w:val="hybridMultilevel"/>
    <w:tmpl w:val="CC58D7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66469F1"/>
    <w:multiLevelType w:val="hybridMultilevel"/>
    <w:tmpl w:val="054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33EF4"/>
    <w:multiLevelType w:val="hybridMultilevel"/>
    <w:tmpl w:val="914A3298"/>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B3743"/>
    <w:multiLevelType w:val="hybridMultilevel"/>
    <w:tmpl w:val="650C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612D7"/>
    <w:multiLevelType w:val="hybridMultilevel"/>
    <w:tmpl w:val="CD20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F67C3"/>
    <w:multiLevelType w:val="hybridMultilevel"/>
    <w:tmpl w:val="F9F85F10"/>
    <w:lvl w:ilvl="0" w:tplc="08090017">
      <w:start w:val="1"/>
      <w:numFmt w:val="lowerLetter"/>
      <w:lvlText w:val="%1)"/>
      <w:lvlJc w:val="left"/>
      <w:pPr>
        <w:ind w:left="720" w:hanging="360"/>
      </w:pPr>
      <w:rPr>
        <w:rFonts w:hint="default"/>
      </w:rPr>
    </w:lvl>
    <w:lvl w:ilvl="1" w:tplc="6AF24CBE">
      <w:numFmt w:val="bullet"/>
      <w:lvlText w:val="•"/>
      <w:lvlJc w:val="left"/>
      <w:pPr>
        <w:ind w:left="1500" w:hanging="4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A6681"/>
    <w:multiLevelType w:val="hybridMultilevel"/>
    <w:tmpl w:val="4F76C8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32"/>
  </w:num>
  <w:num w:numId="5">
    <w:abstractNumId w:val="25"/>
  </w:num>
  <w:num w:numId="6">
    <w:abstractNumId w:val="29"/>
  </w:num>
  <w:num w:numId="7">
    <w:abstractNumId w:val="13"/>
  </w:num>
  <w:num w:numId="8">
    <w:abstractNumId w:val="18"/>
  </w:num>
  <w:num w:numId="9">
    <w:abstractNumId w:val="11"/>
  </w:num>
  <w:num w:numId="10">
    <w:abstractNumId w:val="14"/>
  </w:num>
  <w:num w:numId="11">
    <w:abstractNumId w:val="23"/>
  </w:num>
  <w:num w:numId="12">
    <w:abstractNumId w:val="2"/>
  </w:num>
  <w:num w:numId="13">
    <w:abstractNumId w:val="20"/>
  </w:num>
  <w:num w:numId="14">
    <w:abstractNumId w:val="7"/>
  </w:num>
  <w:num w:numId="15">
    <w:abstractNumId w:val="28"/>
  </w:num>
  <w:num w:numId="16">
    <w:abstractNumId w:val="27"/>
  </w:num>
  <w:num w:numId="17">
    <w:abstractNumId w:val="21"/>
  </w:num>
  <w:num w:numId="18">
    <w:abstractNumId w:val="31"/>
  </w:num>
  <w:num w:numId="19">
    <w:abstractNumId w:val="12"/>
  </w:num>
  <w:num w:numId="20">
    <w:abstractNumId w:val="3"/>
  </w:num>
  <w:num w:numId="21">
    <w:abstractNumId w:val="22"/>
  </w:num>
  <w:num w:numId="22">
    <w:abstractNumId w:val="26"/>
  </w:num>
  <w:num w:numId="23">
    <w:abstractNumId w:val="15"/>
  </w:num>
  <w:num w:numId="24">
    <w:abstractNumId w:val="30"/>
  </w:num>
  <w:num w:numId="25">
    <w:abstractNumId w:val="4"/>
  </w:num>
  <w:num w:numId="26">
    <w:abstractNumId w:val="8"/>
  </w:num>
  <w:num w:numId="27">
    <w:abstractNumId w:val="16"/>
  </w:num>
  <w:num w:numId="28">
    <w:abstractNumId w:val="19"/>
  </w:num>
  <w:num w:numId="29">
    <w:abstractNumId w:val="10"/>
  </w:num>
  <w:num w:numId="30">
    <w:abstractNumId w:val="17"/>
  </w:num>
  <w:num w:numId="31">
    <w:abstractNumId w:val="24"/>
  </w:num>
  <w:num w:numId="32">
    <w:abstractNumId w:val="5"/>
  </w:num>
  <w:num w:numId="33">
    <w:abstractNumId w:val="3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2A"/>
    <w:rsid w:val="0003612D"/>
    <w:rsid w:val="000A7758"/>
    <w:rsid w:val="000E1A4A"/>
    <w:rsid w:val="001931CA"/>
    <w:rsid w:val="001B5E6D"/>
    <w:rsid w:val="001D7318"/>
    <w:rsid w:val="00233F78"/>
    <w:rsid w:val="002559DC"/>
    <w:rsid w:val="0033151A"/>
    <w:rsid w:val="0035016C"/>
    <w:rsid w:val="003E3CCF"/>
    <w:rsid w:val="00492BE7"/>
    <w:rsid w:val="0049764E"/>
    <w:rsid w:val="00537BEE"/>
    <w:rsid w:val="00557FCB"/>
    <w:rsid w:val="005A6483"/>
    <w:rsid w:val="006176A9"/>
    <w:rsid w:val="00624E0A"/>
    <w:rsid w:val="006E1846"/>
    <w:rsid w:val="0077168B"/>
    <w:rsid w:val="008118D9"/>
    <w:rsid w:val="00834781"/>
    <w:rsid w:val="00840497"/>
    <w:rsid w:val="0086700B"/>
    <w:rsid w:val="00A10FC2"/>
    <w:rsid w:val="00A32564"/>
    <w:rsid w:val="00B66610"/>
    <w:rsid w:val="00B7216A"/>
    <w:rsid w:val="00BA78C2"/>
    <w:rsid w:val="00CB1F2A"/>
    <w:rsid w:val="00DA7EBD"/>
    <w:rsid w:val="00DD7613"/>
    <w:rsid w:val="00E444D9"/>
    <w:rsid w:val="00EA4CA9"/>
    <w:rsid w:val="00F61AD5"/>
    <w:rsid w:val="00F64CFE"/>
    <w:rsid w:val="00F82EBB"/>
    <w:rsid w:val="00FA714C"/>
    <w:rsid w:val="00FB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E7E36"/>
  <w15:docId w15:val="{1ACFC362-1FC8-4D2F-80BE-AA7A4F0E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F2A"/>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B1F2A"/>
    <w:pPr>
      <w:ind w:left="360"/>
    </w:pPr>
  </w:style>
  <w:style w:type="character" w:customStyle="1" w:styleId="BodyTextIndent2Char">
    <w:name w:val="Body Text Indent 2 Char"/>
    <w:basedOn w:val="DefaultParagraphFont"/>
    <w:link w:val="BodyTextIndent2"/>
    <w:rsid w:val="00CB1F2A"/>
    <w:rPr>
      <w:rFonts w:ascii="Times New Roman" w:eastAsia="Times New Roman" w:hAnsi="Times New Roman" w:cs="Times New Roman"/>
      <w:szCs w:val="20"/>
    </w:rPr>
  </w:style>
  <w:style w:type="character" w:styleId="Hyperlink">
    <w:name w:val="Hyperlink"/>
    <w:rsid w:val="00CB1F2A"/>
    <w:rPr>
      <w:color w:val="0000FF"/>
      <w:u w:val="single"/>
    </w:rPr>
  </w:style>
  <w:style w:type="character" w:styleId="CommentReference">
    <w:name w:val="annotation reference"/>
    <w:rsid w:val="00CB1F2A"/>
    <w:rPr>
      <w:sz w:val="16"/>
      <w:szCs w:val="16"/>
    </w:rPr>
  </w:style>
  <w:style w:type="paragraph" w:styleId="CommentText">
    <w:name w:val="annotation text"/>
    <w:basedOn w:val="Normal"/>
    <w:link w:val="CommentTextChar"/>
    <w:semiHidden/>
    <w:rsid w:val="00CB1F2A"/>
    <w:rPr>
      <w:sz w:val="20"/>
    </w:rPr>
  </w:style>
  <w:style w:type="character" w:customStyle="1" w:styleId="CommentTextChar">
    <w:name w:val="Comment Text Char"/>
    <w:basedOn w:val="DefaultParagraphFont"/>
    <w:link w:val="CommentText"/>
    <w:semiHidden/>
    <w:rsid w:val="00CB1F2A"/>
    <w:rPr>
      <w:rFonts w:ascii="Times New Roman" w:eastAsia="Times New Roman" w:hAnsi="Times New Roman" w:cs="Times New Roman"/>
      <w:sz w:val="20"/>
      <w:szCs w:val="20"/>
    </w:rPr>
  </w:style>
  <w:style w:type="character" w:customStyle="1" w:styleId="subparatext">
    <w:name w:val="subparatext"/>
    <w:basedOn w:val="DefaultParagraphFont"/>
    <w:rsid w:val="00CB1F2A"/>
  </w:style>
  <w:style w:type="paragraph" w:styleId="ListParagraph">
    <w:name w:val="List Paragraph"/>
    <w:basedOn w:val="Normal"/>
    <w:uiPriority w:val="99"/>
    <w:qFormat/>
    <w:rsid w:val="00CB1F2A"/>
    <w:pPr>
      <w:ind w:left="720"/>
    </w:pPr>
    <w:rPr>
      <w:rFonts w:ascii="Calibri" w:eastAsia="Calibri" w:hAnsi="Calibri" w:cs="Calibri"/>
      <w:szCs w:val="22"/>
    </w:rPr>
  </w:style>
  <w:style w:type="table" w:customStyle="1" w:styleId="TableGrid11">
    <w:name w:val="Table Grid11"/>
    <w:basedOn w:val="TableNormal"/>
    <w:next w:val="TableGrid"/>
    <w:uiPriority w:val="59"/>
    <w:rsid w:val="00CB1F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1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F2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32564"/>
    <w:rPr>
      <w:b/>
      <w:bCs/>
    </w:rPr>
  </w:style>
  <w:style w:type="character" w:customStyle="1" w:styleId="CommentSubjectChar">
    <w:name w:val="Comment Subject Char"/>
    <w:basedOn w:val="CommentTextChar"/>
    <w:link w:val="CommentSubject"/>
    <w:uiPriority w:val="99"/>
    <w:semiHidden/>
    <w:rsid w:val="00A3256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A7758"/>
    <w:pPr>
      <w:tabs>
        <w:tab w:val="center" w:pos="4513"/>
        <w:tab w:val="right" w:pos="9026"/>
      </w:tabs>
    </w:pPr>
  </w:style>
  <w:style w:type="character" w:customStyle="1" w:styleId="HeaderChar">
    <w:name w:val="Header Char"/>
    <w:basedOn w:val="DefaultParagraphFont"/>
    <w:link w:val="Header"/>
    <w:uiPriority w:val="99"/>
    <w:rsid w:val="000A7758"/>
    <w:rPr>
      <w:rFonts w:ascii="Times New Roman" w:eastAsia="Times New Roman" w:hAnsi="Times New Roman" w:cs="Times New Roman"/>
      <w:szCs w:val="20"/>
    </w:rPr>
  </w:style>
  <w:style w:type="paragraph" w:styleId="Footer">
    <w:name w:val="footer"/>
    <w:basedOn w:val="Normal"/>
    <w:link w:val="FooterChar"/>
    <w:uiPriority w:val="99"/>
    <w:unhideWhenUsed/>
    <w:rsid w:val="000A7758"/>
    <w:pPr>
      <w:tabs>
        <w:tab w:val="center" w:pos="4513"/>
        <w:tab w:val="right" w:pos="9026"/>
      </w:tabs>
    </w:pPr>
  </w:style>
  <w:style w:type="character" w:customStyle="1" w:styleId="FooterChar">
    <w:name w:val="Footer Char"/>
    <w:basedOn w:val="DefaultParagraphFont"/>
    <w:link w:val="Footer"/>
    <w:uiPriority w:val="99"/>
    <w:rsid w:val="000A775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6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Sharp</dc:creator>
  <cp:lastModifiedBy>Yota Xydi</cp:lastModifiedBy>
  <cp:revision>6</cp:revision>
  <cp:lastPrinted>2018-03-21T14:04:00Z</cp:lastPrinted>
  <dcterms:created xsi:type="dcterms:W3CDTF">2018-03-21T12:13:00Z</dcterms:created>
  <dcterms:modified xsi:type="dcterms:W3CDTF">2018-03-21T14:26:00Z</dcterms:modified>
</cp:coreProperties>
</file>